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372E" w14:textId="6B26A4D0" w:rsidR="00EA04B8" w:rsidRDefault="00EA04B8" w:rsidP="003214AE">
      <w:pPr>
        <w:rPr>
          <w:lang w:val="en"/>
        </w:rPr>
      </w:pP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2717"/>
        <w:gridCol w:w="3577"/>
      </w:tblGrid>
      <w:tr w:rsidR="00941359" w14:paraId="3D812830" w14:textId="77777777" w:rsidTr="008D237B">
        <w:trPr>
          <w:jc w:val="center"/>
        </w:trPr>
        <w:tc>
          <w:tcPr>
            <w:tcW w:w="3486" w:type="dxa"/>
            <w:vAlign w:val="center"/>
          </w:tcPr>
          <w:p w14:paraId="1F70B6A4" w14:textId="77777777" w:rsidR="00941359" w:rsidRDefault="00941359" w:rsidP="008D237B">
            <w:bookmarkStart w:id="0" w:name="_Hlk82771881"/>
            <w:r>
              <w:rPr>
                <w:noProof/>
              </w:rPr>
              <w:drawing>
                <wp:inline distT="0" distB="0" distL="0" distR="0" wp14:anchorId="1EEF965A" wp14:editId="6867B729">
                  <wp:extent cx="2066925" cy="688975"/>
                  <wp:effectExtent l="0" t="0" r="952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vAlign w:val="center"/>
          </w:tcPr>
          <w:p w14:paraId="421B7756" w14:textId="77777777" w:rsidR="00941359" w:rsidRDefault="00941359" w:rsidP="008D23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EA9022" wp14:editId="5AA86C4D">
                  <wp:extent cx="1312746" cy="1074420"/>
                  <wp:effectExtent l="0" t="0" r="190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638" cy="110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Align w:val="center"/>
          </w:tcPr>
          <w:p w14:paraId="32BDFC34" w14:textId="77777777" w:rsidR="00941359" w:rsidRDefault="00941359" w:rsidP="008D237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4F9ADF" wp14:editId="1599BDD9">
                  <wp:extent cx="2132483" cy="457200"/>
                  <wp:effectExtent l="0" t="0" r="127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176" cy="48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4158D67" w14:textId="77777777" w:rsidR="00941359" w:rsidRDefault="00941359" w:rsidP="00941359">
      <w:pPr>
        <w:pStyle w:val="Rubrik1"/>
        <w:rPr>
          <w:lang w:val="en"/>
        </w:rPr>
      </w:pPr>
    </w:p>
    <w:p w14:paraId="673708C6" w14:textId="21ADD01C" w:rsidR="00941359" w:rsidRPr="00C83E36" w:rsidRDefault="00941359" w:rsidP="00941359">
      <w:pPr>
        <w:pStyle w:val="Rubrik1"/>
        <w:rPr>
          <w:lang w:val="en"/>
        </w:rPr>
      </w:pPr>
      <w:r>
        <w:rPr>
          <w:lang w:val="en"/>
        </w:rPr>
        <w:t xml:space="preserve">Concerning </w:t>
      </w:r>
      <w:r w:rsidRPr="00A57076">
        <w:rPr>
          <w:lang w:val="en"/>
        </w:rPr>
        <w:t xml:space="preserve">ICES </w:t>
      </w:r>
      <w:r>
        <w:rPr>
          <w:lang w:val="en"/>
        </w:rPr>
        <w:t>advice for recreational fishing for Baltic salmon 2022.</w:t>
      </w:r>
    </w:p>
    <w:p w14:paraId="6456D9C2" w14:textId="0412AED0" w:rsidR="00B414CA" w:rsidRDefault="003B5AB7" w:rsidP="008C4CCD">
      <w:pPr>
        <w:pStyle w:val="Underrubrik"/>
      </w:pPr>
      <w:r>
        <w:t xml:space="preserve">Common </w:t>
      </w:r>
      <w:proofErr w:type="spellStart"/>
      <w:r>
        <w:t>p</w:t>
      </w:r>
      <w:r w:rsidR="00BE0132">
        <w:t>osition</w:t>
      </w:r>
      <w:proofErr w:type="spellEnd"/>
      <w:r w:rsidR="00BE0132">
        <w:t xml:space="preserve"> </w:t>
      </w:r>
      <w:proofErr w:type="spellStart"/>
      <w:r w:rsidR="00BE0132">
        <w:t>statement</w:t>
      </w:r>
      <w:proofErr w:type="spellEnd"/>
      <w:r w:rsidR="00BE0132">
        <w:t xml:space="preserve"> </w:t>
      </w:r>
      <w:proofErr w:type="spellStart"/>
      <w:r>
        <w:t>from</w:t>
      </w:r>
      <w:proofErr w:type="spellEnd"/>
      <w:r>
        <w:t xml:space="preserve"> Deutscher Angelfischerverband e.V. (Germany), </w:t>
      </w:r>
      <w:r w:rsidR="00CF4BA4">
        <w:t xml:space="preserve">Danmarks </w:t>
      </w:r>
      <w:proofErr w:type="spellStart"/>
      <w:r w:rsidR="00CF4BA4">
        <w:t>Sportsfiskerforbund</w:t>
      </w:r>
      <w:proofErr w:type="spellEnd"/>
      <w:r w:rsidR="00CF4BA4">
        <w:t xml:space="preserve"> (Denmark)</w:t>
      </w:r>
      <w:r w:rsidR="00CE5361">
        <w:t xml:space="preserve">, </w:t>
      </w:r>
      <w:r w:rsidR="008C4CCD">
        <w:t>and Sportfiskarna (</w:t>
      </w:r>
      <w:proofErr w:type="spellStart"/>
      <w:r w:rsidR="008C4CCD">
        <w:t>Sweden</w:t>
      </w:r>
      <w:proofErr w:type="spellEnd"/>
      <w:r w:rsidR="008C4CCD">
        <w:t>)</w:t>
      </w:r>
      <w:r w:rsidR="003D67E3">
        <w:t xml:space="preserve"> </w:t>
      </w:r>
      <w:proofErr w:type="spellStart"/>
      <w:r w:rsidR="003D67E3">
        <w:t>for</w:t>
      </w:r>
      <w:proofErr w:type="spellEnd"/>
      <w:r w:rsidR="003D67E3">
        <w:t xml:space="preserve"> </w:t>
      </w:r>
      <w:r w:rsidR="00C83E36">
        <w:t xml:space="preserve">Baltic </w:t>
      </w:r>
      <w:proofErr w:type="spellStart"/>
      <w:r w:rsidR="00E7629C">
        <w:t>Sea</w:t>
      </w:r>
      <w:proofErr w:type="spellEnd"/>
      <w:r w:rsidR="00E7629C">
        <w:t xml:space="preserve"> </w:t>
      </w:r>
      <w:proofErr w:type="spellStart"/>
      <w:r w:rsidR="00C83E36">
        <w:t>salmon</w:t>
      </w:r>
      <w:proofErr w:type="spellEnd"/>
      <w:r w:rsidR="00C83E36">
        <w:t xml:space="preserve"> </w:t>
      </w:r>
      <w:r w:rsidR="003D67E3">
        <w:t>2022</w:t>
      </w:r>
      <w:r w:rsidR="0047391A">
        <w:t>.</w:t>
      </w:r>
    </w:p>
    <w:p w14:paraId="039FAFF2" w14:textId="77777777" w:rsidR="003D67E3" w:rsidRPr="003D67E3" w:rsidRDefault="003D67E3" w:rsidP="003D67E3">
      <w:pPr>
        <w:rPr>
          <w:lang w:eastAsia="en-US"/>
        </w:rPr>
      </w:pPr>
    </w:p>
    <w:p w14:paraId="5E1D2B40" w14:textId="541241CD" w:rsidR="00CE5361" w:rsidRDefault="00DB30DC" w:rsidP="0036463D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The International Council for the Exploration of the Sea (ICES) published its catch recommendations for </w:t>
      </w:r>
      <w:r w:rsidR="00E30417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salmon in </w:t>
      </w:r>
      <w:r w:rsidR="006C7646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the </w:t>
      </w:r>
      <w:r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Baltic Sea </w:t>
      </w:r>
      <w:r w:rsidR="00FF1BF3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(SD´s 22-31) </w:t>
      </w:r>
      <w:r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on </w:t>
      </w:r>
      <w:r w:rsidR="00225E36">
        <w:rPr>
          <w:rStyle w:val="y2iqfc"/>
          <w:rFonts w:asciiTheme="minorHAnsi" w:hAnsiTheme="minorHAnsi" w:cstheme="minorHAnsi"/>
          <w:sz w:val="24"/>
          <w:szCs w:val="24"/>
          <w:lang w:val="en-NZ"/>
        </w:rPr>
        <w:t>the 15</w:t>
      </w:r>
      <w:r w:rsidR="00225E36" w:rsidRPr="00225E36">
        <w:rPr>
          <w:rStyle w:val="y2iqfc"/>
          <w:rFonts w:asciiTheme="minorHAnsi" w:hAnsiTheme="minorHAnsi" w:cstheme="minorHAnsi"/>
          <w:sz w:val="24"/>
          <w:szCs w:val="24"/>
          <w:vertAlign w:val="superscript"/>
          <w:lang w:val="en-NZ"/>
        </w:rPr>
        <w:t>th</w:t>
      </w:r>
      <w:r w:rsidR="00225E3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of </w:t>
      </w:r>
      <w:r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September, for the year 2022</w:t>
      </w:r>
      <w:r w:rsidR="00C83E3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. </w:t>
      </w:r>
      <w:r w:rsidR="0036463D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The </w:t>
      </w:r>
      <w:r w:rsidR="0036463D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advice</w:t>
      </w:r>
      <w:r w:rsidR="0036463D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from ICES</w:t>
      </w:r>
      <w:r w:rsidR="0036463D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contains suggestions for urgent measures to </w:t>
      </w:r>
      <w:r w:rsidR="00C83E36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strengthen and </w:t>
      </w:r>
      <w:r w:rsidR="0036463D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protect weak river stocks by closing the mixed stock sea fishery, both recreational and commercial</w:t>
      </w:r>
      <w:r w:rsidR="005338DC">
        <w:rPr>
          <w:rStyle w:val="y2iqfc"/>
          <w:rFonts w:asciiTheme="minorHAnsi" w:hAnsiTheme="minorHAnsi" w:cstheme="minorHAnsi"/>
          <w:sz w:val="24"/>
          <w:szCs w:val="24"/>
          <w:lang w:val="en-NZ"/>
        </w:rPr>
        <w:t>,</w:t>
      </w:r>
      <w:r w:rsidR="0036463D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and only allowing a limited coastal fishery within 4 nm in the </w:t>
      </w:r>
      <w:proofErr w:type="spellStart"/>
      <w:r w:rsidR="0036463D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Åland</w:t>
      </w:r>
      <w:proofErr w:type="spellEnd"/>
      <w:r w:rsidR="0036463D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Sea, Gulf of </w:t>
      </w:r>
      <w:proofErr w:type="gramStart"/>
      <w:r w:rsidR="0036463D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Bothnia</w:t>
      </w:r>
      <w:proofErr w:type="gramEnd"/>
      <w:r w:rsidR="0036463D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and Bothnia</w:t>
      </w:r>
      <w:r w:rsidR="00C83E36">
        <w:rPr>
          <w:rStyle w:val="y2iqfc"/>
          <w:rFonts w:asciiTheme="minorHAnsi" w:hAnsiTheme="minorHAnsi" w:cstheme="minorHAnsi"/>
          <w:sz w:val="24"/>
          <w:szCs w:val="24"/>
          <w:lang w:val="en-NZ"/>
        </w:rPr>
        <w:t>n Bay</w:t>
      </w:r>
      <w:r w:rsidR="0036463D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(SD´s 29-31).</w:t>
      </w:r>
    </w:p>
    <w:p w14:paraId="0D98B656" w14:textId="1ABCF55A" w:rsidR="0036463D" w:rsidRPr="0000762B" w:rsidRDefault="0036463D" w:rsidP="0036463D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</w:p>
    <w:p w14:paraId="017BB7BE" w14:textId="0E703B07" w:rsidR="00C544B2" w:rsidRDefault="00074C4A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>The</w:t>
      </w:r>
      <w:r w:rsidR="0077453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94135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national </w:t>
      </w:r>
      <w:r w:rsidR="0077453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angler </w:t>
      </w:r>
      <w:r w:rsidR="00F34C4D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associations </w:t>
      </w:r>
      <w:r w:rsidR="0094135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of Germany, Sweden and Denmark </w:t>
      </w:r>
      <w:r w:rsidR="006658B5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share</w:t>
      </w:r>
      <w:r w:rsidR="007C096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6658B5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ICES opinion that the current management strategy </w:t>
      </w:r>
      <w:r w:rsidR="00F2581A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b</w:t>
      </w:r>
      <w:r w:rsidR="00912E57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ased on</w:t>
      </w:r>
      <w:r w:rsidR="006658B5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 mixed stock sea fishery </w:t>
      </w:r>
      <w:r w:rsidR="00912E57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with</w:t>
      </w:r>
      <w:r w:rsidR="006658B5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</w:t>
      </w:r>
      <w:r w:rsidR="00E44440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single</w:t>
      </w:r>
      <w:r w:rsidR="006658B5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common MSY goal</w:t>
      </w:r>
      <w:r w:rsidR="00912E57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that encompasses </w:t>
      </w:r>
      <w:r w:rsidR="006658B5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all </w:t>
      </w:r>
      <w:r w:rsidR="00870E55">
        <w:rPr>
          <w:rStyle w:val="y2iqfc"/>
          <w:rFonts w:asciiTheme="minorHAnsi" w:hAnsiTheme="minorHAnsi" w:cstheme="minorHAnsi"/>
          <w:sz w:val="24"/>
          <w:szCs w:val="24"/>
          <w:lang w:val="en-NZ"/>
        </w:rPr>
        <w:t>37 wild</w:t>
      </w:r>
      <w:r w:rsidR="006658B5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river stocks</w:t>
      </w:r>
      <w:r w:rsidR="00912E57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cannot </w:t>
      </w:r>
      <w:r w:rsidR="00EF1DF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sufficiently </w:t>
      </w:r>
      <w:r w:rsidR="006658B5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protect </w:t>
      </w:r>
      <w:r w:rsidR="0060306F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individual </w:t>
      </w:r>
      <w:r w:rsidR="00912E57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salmon</w:t>
      </w:r>
      <w:r w:rsidR="0060306F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river</w:t>
      </w:r>
      <w:r w:rsidR="00912E57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populations</w:t>
      </w:r>
      <w:r w:rsidR="0066374F">
        <w:rPr>
          <w:rStyle w:val="y2iqfc"/>
          <w:rFonts w:asciiTheme="minorHAnsi" w:hAnsiTheme="minorHAnsi" w:cstheme="minorHAnsi"/>
          <w:sz w:val="24"/>
          <w:szCs w:val="24"/>
          <w:lang w:val="en-NZ"/>
        </w:rPr>
        <w:t>.</w:t>
      </w:r>
      <w:r w:rsidR="007C096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584729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All current scientific information including </w:t>
      </w:r>
      <w:r w:rsidR="0058472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the latest </w:t>
      </w:r>
      <w:r w:rsidR="00584729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ICES advice shows clear problems for </w:t>
      </w:r>
      <w:r w:rsidR="00584729">
        <w:rPr>
          <w:rStyle w:val="y2iqfc"/>
          <w:rFonts w:asciiTheme="minorHAnsi" w:hAnsiTheme="minorHAnsi" w:cstheme="minorHAnsi"/>
          <w:sz w:val="24"/>
          <w:szCs w:val="24"/>
          <w:lang w:val="en-NZ"/>
        </w:rPr>
        <w:t>several</w:t>
      </w:r>
      <w:r w:rsidR="00584729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river stocks and that </w:t>
      </w:r>
      <w:proofErr w:type="gramStart"/>
      <w:r w:rsidR="00584729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the majority of</w:t>
      </w:r>
      <w:proofErr w:type="gramEnd"/>
      <w:r w:rsidR="00584729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D56AA7">
        <w:rPr>
          <w:rStyle w:val="y2iqfc"/>
          <w:rFonts w:asciiTheme="minorHAnsi" w:hAnsiTheme="minorHAnsi" w:cstheme="minorHAnsi"/>
          <w:sz w:val="24"/>
          <w:szCs w:val="24"/>
          <w:lang w:val="en-NZ"/>
        </w:rPr>
        <w:t>weak</w:t>
      </w:r>
      <w:r w:rsidR="00584729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salmon populations exist in assessment unit </w:t>
      </w:r>
      <w:r w:rsidR="00EF1DFB">
        <w:rPr>
          <w:rStyle w:val="y2iqfc"/>
          <w:rFonts w:asciiTheme="minorHAnsi" w:hAnsiTheme="minorHAnsi" w:cstheme="minorHAnsi"/>
          <w:sz w:val="24"/>
          <w:szCs w:val="24"/>
          <w:lang w:val="en-NZ"/>
        </w:rPr>
        <w:t>five</w:t>
      </w:r>
      <w:r w:rsidR="0058472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in Poland, Lithuania, Latvia and Estonia. </w:t>
      </w:r>
      <w:r w:rsidR="007C096A">
        <w:rPr>
          <w:rStyle w:val="y2iqfc"/>
          <w:rFonts w:asciiTheme="minorHAnsi" w:hAnsiTheme="minorHAnsi" w:cstheme="minorHAnsi"/>
          <w:sz w:val="24"/>
          <w:szCs w:val="24"/>
          <w:lang w:val="en-NZ"/>
        </w:rPr>
        <w:t>T</w:t>
      </w:r>
      <w:r w:rsidR="00C544B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ogether with ICES </w:t>
      </w:r>
      <w:r w:rsidR="00774539">
        <w:rPr>
          <w:rStyle w:val="y2iqfc"/>
          <w:rFonts w:asciiTheme="minorHAnsi" w:hAnsiTheme="minorHAnsi" w:cstheme="minorHAnsi"/>
          <w:sz w:val="24"/>
          <w:szCs w:val="24"/>
          <w:lang w:val="en-NZ"/>
        </w:rPr>
        <w:t>we</w:t>
      </w:r>
      <w:r w:rsidR="007C096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C544B2">
        <w:rPr>
          <w:rStyle w:val="y2iqfc"/>
          <w:rFonts w:asciiTheme="minorHAnsi" w:hAnsiTheme="minorHAnsi" w:cstheme="minorHAnsi"/>
          <w:sz w:val="24"/>
          <w:szCs w:val="24"/>
          <w:lang w:val="en-NZ"/>
        </w:rPr>
        <w:t>believe that current management</w:t>
      </w:r>
      <w:r w:rsidR="00C544B2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involves a risk for extirpation of </w:t>
      </w:r>
      <w:r w:rsidR="00C544B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several </w:t>
      </w:r>
      <w:r w:rsidR="00C544B2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weak river stocks</w:t>
      </w:r>
      <w:r w:rsidR="00C544B2">
        <w:rPr>
          <w:rStyle w:val="y2iqfc"/>
          <w:rFonts w:asciiTheme="minorHAnsi" w:hAnsiTheme="minorHAnsi" w:cstheme="minorHAnsi"/>
          <w:sz w:val="24"/>
          <w:szCs w:val="24"/>
          <w:lang w:val="en-NZ"/>
        </w:rPr>
        <w:t>.</w:t>
      </w:r>
      <w:r w:rsidR="00584729" w:rsidRPr="0058472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77453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We are </w:t>
      </w:r>
      <w:r w:rsidR="00584729">
        <w:rPr>
          <w:rStyle w:val="y2iqfc"/>
          <w:rFonts w:asciiTheme="minorHAnsi" w:hAnsiTheme="minorHAnsi" w:cstheme="minorHAnsi"/>
          <w:sz w:val="24"/>
          <w:szCs w:val="24"/>
          <w:lang w:val="en-NZ"/>
        </w:rPr>
        <w:t>therefore</w:t>
      </w:r>
      <w:r w:rsidR="00584729"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in agreement with ICES about the status of Baltic salmon and the need to change </w:t>
      </w:r>
      <w:r w:rsidR="00584729">
        <w:rPr>
          <w:rStyle w:val="y2iqfc"/>
          <w:rFonts w:asciiTheme="minorHAnsi" w:hAnsiTheme="minorHAnsi" w:cstheme="minorHAnsi"/>
          <w:sz w:val="24"/>
          <w:szCs w:val="24"/>
          <w:lang w:val="en-NZ"/>
        </w:rPr>
        <w:t>salmon management in the Baltic Sea region.</w:t>
      </w:r>
    </w:p>
    <w:p w14:paraId="7B54F7D9" w14:textId="77777777" w:rsidR="007C096A" w:rsidRDefault="007C096A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</w:p>
    <w:p w14:paraId="353DA002" w14:textId="43B34963" w:rsidR="00C62524" w:rsidRDefault="00DC3194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The E</w:t>
      </w:r>
      <w:r w:rsidR="003D70AF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uropean </w:t>
      </w:r>
      <w:r w:rsidRPr="0000762B">
        <w:rPr>
          <w:rStyle w:val="y2iqfc"/>
          <w:rFonts w:asciiTheme="minorHAnsi" w:hAnsiTheme="minorHAnsi" w:cstheme="minorHAnsi"/>
          <w:sz w:val="24"/>
          <w:szCs w:val="24"/>
          <w:lang w:val="en-NZ"/>
        </w:rPr>
        <w:t>A</w:t>
      </w:r>
      <w:r w:rsidR="003D70AF">
        <w:rPr>
          <w:rStyle w:val="y2iqfc"/>
          <w:rFonts w:asciiTheme="minorHAnsi" w:hAnsiTheme="minorHAnsi" w:cstheme="minorHAnsi"/>
          <w:sz w:val="24"/>
          <w:szCs w:val="24"/>
          <w:lang w:val="en-NZ"/>
        </w:rPr>
        <w:t>nglers Alliance</w:t>
      </w:r>
      <w:r w:rsidR="007C096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, national angling organisations and </w:t>
      </w:r>
      <w:r w:rsidR="00BC0A7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individual anglers have always been deeply involved in the health and </w:t>
      </w:r>
      <w:r w:rsidR="000C1014">
        <w:rPr>
          <w:rStyle w:val="y2iqfc"/>
          <w:rFonts w:asciiTheme="minorHAnsi" w:hAnsiTheme="minorHAnsi" w:cstheme="minorHAnsi"/>
          <w:sz w:val="24"/>
          <w:szCs w:val="24"/>
          <w:lang w:val="en-NZ"/>
        </w:rPr>
        <w:t>wellbeing</w:t>
      </w:r>
      <w:r w:rsidR="00BC0A7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of</w:t>
      </w:r>
      <w:r w:rsidR="003D70AF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our</w:t>
      </w:r>
      <w:r w:rsidR="00326C7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unique and iconic</w:t>
      </w:r>
      <w:r w:rsidR="003D70AF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Baltic</w:t>
      </w:r>
      <w:r w:rsidR="00326C7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2B5FE5">
        <w:rPr>
          <w:rStyle w:val="y2iqfc"/>
          <w:rFonts w:asciiTheme="minorHAnsi" w:hAnsiTheme="minorHAnsi" w:cstheme="minorHAnsi"/>
          <w:sz w:val="24"/>
          <w:szCs w:val="24"/>
          <w:lang w:val="en-NZ"/>
        </w:rPr>
        <w:t>salmon. Angling organisations are actively involved in the restoration of rivers and invest large amounts of time</w:t>
      </w:r>
      <w:r w:rsidR="008550AC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, </w:t>
      </w:r>
      <w:r w:rsidR="00494FC7">
        <w:rPr>
          <w:rStyle w:val="y2iqfc"/>
          <w:rFonts w:asciiTheme="minorHAnsi" w:hAnsiTheme="minorHAnsi" w:cstheme="minorHAnsi"/>
          <w:sz w:val="24"/>
          <w:szCs w:val="24"/>
          <w:lang w:val="en-NZ"/>
        </w:rPr>
        <w:t>money,</w:t>
      </w:r>
      <w:r w:rsidR="002B5FE5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and energy into the goal of </w:t>
      </w:r>
      <w:r w:rsidR="000C1014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restoring </w:t>
      </w:r>
      <w:r w:rsidR="00384F4F">
        <w:rPr>
          <w:rStyle w:val="y2iqfc"/>
          <w:rFonts w:asciiTheme="minorHAnsi" w:hAnsiTheme="minorHAnsi" w:cstheme="minorHAnsi"/>
          <w:sz w:val="24"/>
          <w:szCs w:val="24"/>
          <w:lang w:val="en-NZ"/>
        </w:rPr>
        <w:t>river</w:t>
      </w:r>
      <w:r w:rsidR="00C6139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s </w:t>
      </w:r>
      <w:r w:rsidR="00384F4F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and </w:t>
      </w:r>
      <w:r w:rsidR="002B5FE5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salmon populations. </w:t>
      </w:r>
      <w:r w:rsidR="00024B99">
        <w:rPr>
          <w:rStyle w:val="y2iqfc"/>
          <w:rFonts w:asciiTheme="minorHAnsi" w:hAnsiTheme="minorHAnsi" w:cstheme="minorHAnsi"/>
          <w:sz w:val="24"/>
          <w:szCs w:val="24"/>
          <w:lang w:val="en-NZ"/>
        </w:rPr>
        <w:t>Anglers</w:t>
      </w:r>
      <w:r w:rsidR="00AE38A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have a vested </w:t>
      </w:r>
      <w:r w:rsidR="00AE38AB">
        <w:rPr>
          <w:rStyle w:val="y2iqfc"/>
          <w:rFonts w:asciiTheme="minorHAnsi" w:hAnsiTheme="minorHAnsi" w:cstheme="minorHAnsi"/>
          <w:sz w:val="24"/>
          <w:szCs w:val="24"/>
          <w:lang w:val="en-NZ"/>
        </w:rPr>
        <w:lastRenderedPageBreak/>
        <w:t xml:space="preserve">interest in Baltic salmon and believe therefore it is important that </w:t>
      </w:r>
      <w:r w:rsidR="00135184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change </w:t>
      </w:r>
      <w:r w:rsidR="00024B9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must </w:t>
      </w:r>
      <w:r w:rsidR="00135184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occur in </w:t>
      </w:r>
      <w:r w:rsidR="00C050E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Baltic salmon management but </w:t>
      </w:r>
      <w:r w:rsidR="00C6139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believe </w:t>
      </w:r>
      <w:r w:rsidR="00C050E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that </w:t>
      </w:r>
      <w:r w:rsidR="00AE38A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angling opportunities </w:t>
      </w:r>
      <w:r w:rsidR="00C61392">
        <w:rPr>
          <w:rStyle w:val="y2iqfc"/>
          <w:rFonts w:asciiTheme="minorHAnsi" w:hAnsiTheme="minorHAnsi" w:cstheme="minorHAnsi"/>
          <w:sz w:val="24"/>
          <w:szCs w:val="24"/>
          <w:lang w:val="en-NZ"/>
        </w:rPr>
        <w:t>should be</w:t>
      </w:r>
      <w:r w:rsidR="00AE38A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maintained</w:t>
      </w:r>
      <w:r w:rsidR="008550AC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. </w:t>
      </w:r>
      <w:r w:rsidR="00D41A67">
        <w:rPr>
          <w:rStyle w:val="y2iqfc"/>
          <w:rFonts w:asciiTheme="minorHAnsi" w:hAnsiTheme="minorHAnsi" w:cstheme="minorHAnsi"/>
          <w:sz w:val="24"/>
          <w:szCs w:val="24"/>
          <w:lang w:val="en-NZ"/>
        </w:rPr>
        <w:t>All anglers are well acquainted with</w:t>
      </w:r>
      <w:r w:rsidR="005836BB">
        <w:rPr>
          <w:rStyle w:val="y2iqfc"/>
          <w:rFonts w:asciiTheme="minorHAnsi" w:hAnsiTheme="minorHAnsi" w:cstheme="minorHAnsi"/>
          <w:sz w:val="24"/>
          <w:szCs w:val="24"/>
          <w:lang w:val="en-NZ"/>
        </w:rPr>
        <w:t>, understand and respect</w:t>
      </w:r>
      <w:r w:rsidR="00D41A67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regulations connected to their fishery including </w:t>
      </w:r>
      <w:r w:rsidR="00DB158D">
        <w:rPr>
          <w:rStyle w:val="y2iqfc"/>
          <w:rFonts w:asciiTheme="minorHAnsi" w:hAnsiTheme="minorHAnsi" w:cstheme="minorHAnsi"/>
          <w:sz w:val="24"/>
          <w:szCs w:val="24"/>
          <w:lang w:val="en-NZ"/>
        </w:rPr>
        <w:t>daily harvest limits (</w:t>
      </w:r>
      <w:r w:rsidR="00D41A67">
        <w:rPr>
          <w:rStyle w:val="y2iqfc"/>
          <w:rFonts w:asciiTheme="minorHAnsi" w:hAnsiTheme="minorHAnsi" w:cstheme="minorHAnsi"/>
          <w:sz w:val="24"/>
          <w:szCs w:val="24"/>
          <w:lang w:val="en-NZ"/>
        </w:rPr>
        <w:t>catch bag</w:t>
      </w:r>
      <w:r w:rsidR="00DB158D">
        <w:rPr>
          <w:rStyle w:val="y2iqfc"/>
          <w:rFonts w:asciiTheme="minorHAnsi" w:hAnsiTheme="minorHAnsi" w:cstheme="minorHAnsi"/>
          <w:sz w:val="24"/>
          <w:szCs w:val="24"/>
          <w:lang w:val="en-NZ"/>
        </w:rPr>
        <w:t>)</w:t>
      </w:r>
      <w:r w:rsidR="00D41A67">
        <w:rPr>
          <w:rStyle w:val="y2iqfc"/>
          <w:rFonts w:asciiTheme="minorHAnsi" w:hAnsiTheme="minorHAnsi" w:cstheme="minorHAnsi"/>
          <w:sz w:val="24"/>
          <w:szCs w:val="24"/>
          <w:lang w:val="en-NZ"/>
        </w:rPr>
        <w:t>, closed periods and minimum</w:t>
      </w:r>
      <w:r w:rsidR="005836B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size</w:t>
      </w:r>
      <w:r w:rsidR="00D41A67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and slot limits. </w:t>
      </w:r>
      <w:r w:rsidR="008550AC">
        <w:rPr>
          <w:rStyle w:val="y2iqfc"/>
          <w:rFonts w:asciiTheme="minorHAnsi" w:hAnsiTheme="minorHAnsi" w:cstheme="minorHAnsi"/>
          <w:sz w:val="24"/>
          <w:szCs w:val="24"/>
          <w:lang w:val="en-NZ"/>
        </w:rPr>
        <w:t>Angling keeps our members, a huge pool of voluntary labour, engaged in river restoration</w:t>
      </w:r>
      <w:r w:rsidR="000A29A2">
        <w:rPr>
          <w:rStyle w:val="y2iqfc"/>
          <w:rFonts w:asciiTheme="minorHAnsi" w:hAnsiTheme="minorHAnsi" w:cstheme="minorHAnsi"/>
          <w:sz w:val="24"/>
          <w:szCs w:val="24"/>
          <w:lang w:val="en-NZ"/>
        </w:rPr>
        <w:t>,</w:t>
      </w:r>
      <w:r w:rsidR="008550AC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0A29A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water quality monitoring </w:t>
      </w:r>
      <w:r w:rsidR="008550AC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and fisheries control. </w:t>
      </w:r>
      <w:r w:rsidR="00323DB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This stakeholder involvement is essential if we are to keep </w:t>
      </w:r>
      <w:r w:rsidR="005836B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European </w:t>
      </w:r>
      <w:r w:rsidR="00323DB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citizens involved and supportive in the </w:t>
      </w:r>
      <w:r w:rsidR="00024B99">
        <w:rPr>
          <w:rStyle w:val="y2iqfc"/>
          <w:rFonts w:asciiTheme="minorHAnsi" w:hAnsiTheme="minorHAnsi" w:cstheme="minorHAnsi"/>
          <w:sz w:val="24"/>
          <w:szCs w:val="24"/>
          <w:lang w:val="en-NZ"/>
        </w:rPr>
        <w:t>wellbeing</w:t>
      </w:r>
      <w:r w:rsidR="00323DB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of salmon </w:t>
      </w:r>
      <w:proofErr w:type="gramStart"/>
      <w:r w:rsidR="00323DB6">
        <w:rPr>
          <w:rStyle w:val="y2iqfc"/>
          <w:rFonts w:asciiTheme="minorHAnsi" w:hAnsiTheme="minorHAnsi" w:cstheme="minorHAnsi"/>
          <w:sz w:val="24"/>
          <w:szCs w:val="24"/>
          <w:lang w:val="en-NZ"/>
        </w:rPr>
        <w:t>and</w:t>
      </w:r>
      <w:r w:rsidR="00024B9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also</w:t>
      </w:r>
      <w:proofErr w:type="gramEnd"/>
      <w:r w:rsidR="00323DB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the environment</w:t>
      </w:r>
      <w:r w:rsidR="00024B99" w:rsidRPr="00024B9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024B99">
        <w:rPr>
          <w:rStyle w:val="y2iqfc"/>
          <w:rFonts w:asciiTheme="minorHAnsi" w:hAnsiTheme="minorHAnsi" w:cstheme="minorHAnsi"/>
          <w:sz w:val="24"/>
          <w:szCs w:val="24"/>
          <w:lang w:val="en-NZ"/>
        </w:rPr>
        <w:t>in general</w:t>
      </w:r>
      <w:r w:rsidR="00323DB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. </w:t>
      </w:r>
    </w:p>
    <w:p w14:paraId="337F7A44" w14:textId="4F37EC43" w:rsidR="008D507C" w:rsidRDefault="008D507C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</w:p>
    <w:p w14:paraId="19F6CB24" w14:textId="3D36BB4E" w:rsidR="0071000E" w:rsidRPr="00AD699E" w:rsidRDefault="0071000E" w:rsidP="00024B99">
      <w:pPr>
        <w:pStyle w:val="Rubrik3"/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</w:pPr>
      <w:r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A</w:t>
      </w:r>
      <w:r w:rsidR="00323DB6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ssociated with the </w:t>
      </w:r>
      <w:r w:rsid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social </w:t>
      </w:r>
      <w:r w:rsidR="00323DB6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importance of angler engagement is the </w:t>
      </w:r>
      <w:r w:rsidR="00155AFE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economic </w:t>
      </w:r>
      <w:r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importance </w:t>
      </w:r>
      <w:r w:rsidR="00323DB6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of sea angling</w:t>
      </w:r>
      <w:r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, so called trolling fishing</w:t>
      </w:r>
      <w:r w:rsid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,</w:t>
      </w:r>
      <w:r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</w:t>
      </w:r>
      <w:r w:rsidR="00323DB6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for</w:t>
      </w:r>
      <w:r w:rsid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coastal communities</w:t>
      </w:r>
      <w:r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. </w:t>
      </w:r>
      <w:r w:rsidR="00467ACE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Published research (Lewin et</w:t>
      </w:r>
      <w:r w:rsidR="00D92EE3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,</w:t>
      </w:r>
      <w:r w:rsidR="00467ACE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al.</w:t>
      </w:r>
      <w:r w:rsidR="00D92EE3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,</w:t>
      </w:r>
      <w:r w:rsidR="00467ACE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2021) has shown that in Germany alone salmon anglers spend </w:t>
      </w:r>
      <w:r w:rsidR="00D92EE3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2 750 € per </w:t>
      </w:r>
      <w:r w:rsid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person and </w:t>
      </w:r>
      <w:r w:rsidR="00D92EE3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year</w:t>
      </w:r>
      <w:r w:rsid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, </w:t>
      </w:r>
      <w:r w:rsid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for a</w:t>
      </w:r>
      <w:r w:rsidR="00C11FC0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total expenditure of 5 million </w:t>
      </w:r>
      <w:r w:rsidR="007B2918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€</w:t>
      </w:r>
      <w:r w:rsidR="00155AFE" w:rsidRP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, corresponding to 1 000 €</w:t>
      </w:r>
      <w:r w:rsidR="00155AF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per salmon removed</w:t>
      </w:r>
      <w:r w:rsid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. </w:t>
      </w:r>
      <w:r w:rsidRP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The EAA believes that sea angling for salmon</w:t>
      </w:r>
      <w:r w:rsidR="007B2918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,</w:t>
      </w:r>
      <w:r w:rsidRP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if regulated correctly</w:t>
      </w:r>
      <w:r w:rsidR="007B2918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,</w:t>
      </w:r>
      <w:r w:rsidRP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can </w:t>
      </w:r>
      <w:r w:rsidR="004033A1" w:rsidRP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have </w:t>
      </w:r>
      <w:r w:rsidRP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minimum effect upon river stocks</w:t>
      </w:r>
      <w:r w:rsidR="001420B6" w:rsidRP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while maintaining</w:t>
      </w:r>
      <w:r w:rsid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important</w:t>
      </w:r>
      <w:r w:rsidR="001420B6" w:rsidRP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regional economic</w:t>
      </w:r>
      <w:r w:rsidR="001420B6">
        <w:rPr>
          <w:rStyle w:val="y2iqfc"/>
          <w:rFonts w:asciiTheme="minorHAnsi" w:hAnsiTheme="minorHAnsi" w:cstheme="minorHAnsi"/>
          <w:szCs w:val="24"/>
          <w:lang w:val="en-NZ"/>
        </w:rPr>
        <w:t xml:space="preserve"> </w:t>
      </w:r>
      <w:r w:rsidR="001420B6" w:rsidRP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activity</w:t>
      </w:r>
      <w:r w:rsidRPr="00AD699E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>.</w:t>
      </w:r>
      <w:r w:rsidR="00AC6750">
        <w:rPr>
          <w:rStyle w:val="y2iqfc"/>
          <w:rFonts w:asciiTheme="minorHAnsi" w:hAnsiTheme="minorHAnsi" w:cstheme="minorHAnsi"/>
          <w:b w:val="0"/>
          <w:bCs/>
          <w:szCs w:val="24"/>
          <w:lang w:val="en-NZ"/>
        </w:rPr>
        <w:t xml:space="preserve"> </w:t>
      </w:r>
    </w:p>
    <w:p w14:paraId="37B1BF89" w14:textId="77777777" w:rsidR="0071000E" w:rsidRDefault="0071000E" w:rsidP="0071000E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</w:p>
    <w:p w14:paraId="2F6FB29D" w14:textId="6178B4A2" w:rsidR="008D507C" w:rsidRDefault="008D507C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Currently member states have differing regulations concerning minimum size limits and catch bags for </w:t>
      </w:r>
      <w:r w:rsidR="00F737EE">
        <w:rPr>
          <w:rStyle w:val="y2iqfc"/>
          <w:rFonts w:asciiTheme="minorHAnsi" w:hAnsiTheme="minorHAnsi" w:cstheme="minorHAnsi"/>
          <w:sz w:val="24"/>
          <w:szCs w:val="24"/>
          <w:lang w:val="en-NZ"/>
        </w:rPr>
        <w:t>salmon sea angling:</w:t>
      </w:r>
    </w:p>
    <w:p w14:paraId="6EB6910D" w14:textId="550453EF" w:rsidR="00F737EE" w:rsidRPr="008F3FB2" w:rsidRDefault="00F737EE" w:rsidP="008F3FB2">
      <w:pPr>
        <w:pStyle w:val="Liststycke"/>
        <w:numPr>
          <w:ilvl w:val="0"/>
          <w:numId w:val="8"/>
        </w:num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Denmark, voluntary agreement of two salmon per person and day preferably </w:t>
      </w:r>
      <w:r w:rsidR="00AD4DE4"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adipose fin- clipped fish and minimum size of </w:t>
      </w:r>
      <w:r w:rsidR="001D3D5E"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>75 cm</w:t>
      </w:r>
    </w:p>
    <w:p w14:paraId="2214C929" w14:textId="02457287" w:rsidR="001D3D5E" w:rsidRDefault="001D3D5E" w:rsidP="008F3FB2">
      <w:pPr>
        <w:pStyle w:val="Liststycke"/>
        <w:numPr>
          <w:ilvl w:val="0"/>
          <w:numId w:val="8"/>
        </w:num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>Poland, two salmon per person and day</w:t>
      </w:r>
      <w:r w:rsidR="002A6B28"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>, minimum size 60 cm.</w:t>
      </w:r>
    </w:p>
    <w:p w14:paraId="3D475B97" w14:textId="34CD0217" w:rsidR="00E76905" w:rsidRPr="008F3FB2" w:rsidRDefault="00E76905" w:rsidP="008F3FB2">
      <w:pPr>
        <w:pStyle w:val="Liststycke"/>
        <w:numPr>
          <w:ilvl w:val="0"/>
          <w:numId w:val="8"/>
        </w:num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>Finland, two salmon per person and day, minimum size 60 c</w:t>
      </w:r>
      <w:r w:rsidR="003A520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m, 50 cm Bothnian Bay. </w:t>
      </w:r>
    </w:p>
    <w:p w14:paraId="2B41B8AB" w14:textId="278A5BAF" w:rsidR="008F3FB2" w:rsidRDefault="002A6B28" w:rsidP="008F3FB2">
      <w:pPr>
        <w:pStyle w:val="Liststycke"/>
        <w:numPr>
          <w:ilvl w:val="0"/>
          <w:numId w:val="8"/>
        </w:num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>Germany</w:t>
      </w:r>
      <w:r w:rsidR="0071000E"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>,</w:t>
      </w:r>
      <w:r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three salmon per person and day</w:t>
      </w:r>
      <w:r w:rsidR="00461461"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with a closed season</w:t>
      </w:r>
      <w:r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, minimum size </w:t>
      </w:r>
      <w:r w:rsidR="00461461"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>60 cm.</w:t>
      </w:r>
      <w:r w:rsidR="001420B6" w:rsidRPr="008F3FB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</w:p>
    <w:p w14:paraId="01EC0E90" w14:textId="4041E41D" w:rsidR="008F3FB2" w:rsidRDefault="008F3FB2" w:rsidP="008F3FB2">
      <w:pPr>
        <w:pStyle w:val="Liststycke"/>
        <w:numPr>
          <w:ilvl w:val="0"/>
          <w:numId w:val="8"/>
        </w:num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Sweden, only adipose fin clipped fish </w:t>
      </w:r>
      <w:r w:rsidR="00CD1785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(compensatory released salmon) 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>and one fish per person and day</w:t>
      </w:r>
      <w:r w:rsidR="00CD1785">
        <w:rPr>
          <w:rStyle w:val="y2iqfc"/>
          <w:rFonts w:asciiTheme="minorHAnsi" w:hAnsiTheme="minorHAnsi" w:cstheme="minorHAnsi"/>
          <w:sz w:val="24"/>
          <w:szCs w:val="24"/>
          <w:lang w:val="en-NZ"/>
        </w:rPr>
        <w:t>.</w:t>
      </w:r>
    </w:p>
    <w:p w14:paraId="3AD90999" w14:textId="61BA5929" w:rsidR="004B000E" w:rsidRPr="008F3FB2" w:rsidRDefault="004B000E" w:rsidP="008F3FB2">
      <w:pPr>
        <w:pStyle w:val="Liststycke"/>
        <w:numPr>
          <w:ilvl w:val="0"/>
          <w:numId w:val="8"/>
        </w:num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Latvia, one salmon per </w:t>
      </w:r>
      <w:r w:rsidR="004C1E07">
        <w:rPr>
          <w:rStyle w:val="y2iqfc"/>
          <w:rFonts w:asciiTheme="minorHAnsi" w:hAnsiTheme="minorHAnsi" w:cstheme="minorHAnsi"/>
          <w:sz w:val="24"/>
          <w:szCs w:val="24"/>
          <w:lang w:val="en-NZ"/>
        </w:rPr>
        <w:t>person and day</w:t>
      </w:r>
      <w:r w:rsidR="00F46CC7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, minimum size of 65 cm. </w:t>
      </w:r>
    </w:p>
    <w:p w14:paraId="0C0EC42D" w14:textId="4B6900B0" w:rsidR="003745EB" w:rsidRPr="008D507C" w:rsidRDefault="00F34C4D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The national angling associations of Germany, Denmark and Sweden </w:t>
      </w:r>
      <w:r w:rsidR="00AC6750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are of </w:t>
      </w:r>
      <w:r w:rsidR="003745EB" w:rsidRPr="008D507C">
        <w:rPr>
          <w:rStyle w:val="y2iqfc"/>
          <w:rFonts w:asciiTheme="minorHAnsi" w:hAnsiTheme="minorHAnsi" w:cstheme="minorHAnsi"/>
          <w:sz w:val="24"/>
          <w:szCs w:val="24"/>
          <w:lang w:val="en-NZ"/>
        </w:rPr>
        <w:t>the opinion that a harmonization and general reduction in the catch bag for salmon at sea will have a positive impact on salmon stocks</w:t>
      </w:r>
      <w:r w:rsidR="0071000E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while maintaining the ability for European citizens to fish for</w:t>
      </w:r>
      <w:r w:rsidR="00BC43F7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salmon at sea</w:t>
      </w:r>
      <w:r w:rsidR="003745EB" w:rsidRPr="008D507C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. </w:t>
      </w:r>
    </w:p>
    <w:p w14:paraId="3AF19D5E" w14:textId="0120CA35" w:rsidR="00C050EB" w:rsidRDefault="00A73F51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</w:p>
    <w:p w14:paraId="63CD591D" w14:textId="1ABC4ACD" w:rsidR="00D806EB" w:rsidRDefault="00C050EB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lastRenderedPageBreak/>
        <w:t>The</w:t>
      </w:r>
      <w:r w:rsidR="00AC6750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signatory national angler associations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177E0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would like 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to </w:t>
      </w:r>
      <w:r w:rsidR="00177E0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underline 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that </w:t>
      </w:r>
      <w:r w:rsidR="006E7A90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of equal importance to 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fisheries management actions </w:t>
      </w:r>
      <w:r w:rsidR="00BA1088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are activities to allow for free migration </w:t>
      </w:r>
      <w:r w:rsidR="00734B2C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in rivers </w:t>
      </w:r>
      <w:r w:rsidR="00BA1088">
        <w:rPr>
          <w:rStyle w:val="y2iqfc"/>
          <w:rFonts w:asciiTheme="minorHAnsi" w:hAnsiTheme="minorHAnsi" w:cstheme="minorHAnsi"/>
          <w:sz w:val="24"/>
          <w:szCs w:val="24"/>
          <w:lang w:val="en-NZ"/>
        </w:rPr>
        <w:t>of salmon</w:t>
      </w:r>
      <w:r w:rsidR="00734B2C">
        <w:rPr>
          <w:rStyle w:val="y2iqfc"/>
          <w:rFonts w:asciiTheme="minorHAnsi" w:hAnsiTheme="minorHAnsi" w:cstheme="minorHAnsi"/>
          <w:sz w:val="24"/>
          <w:szCs w:val="24"/>
          <w:lang w:val="en-NZ"/>
        </w:rPr>
        <w:t>,</w:t>
      </w:r>
      <w:r w:rsidR="00BA1088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both up and downstream</w:t>
      </w:r>
      <w:r w:rsidR="00D806EB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and actions to prevent overexploitation by predators</w:t>
      </w:r>
      <w:r w:rsidR="00BA1088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. </w:t>
      </w:r>
    </w:p>
    <w:p w14:paraId="21AF4819" w14:textId="20DA3D85" w:rsidR="000C23D3" w:rsidRDefault="00BA1088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All </w:t>
      </w:r>
      <w:r w:rsidR="007D143D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migrating fish 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>have problems with small scale hydropower</w:t>
      </w:r>
      <w:r w:rsidR="0081114E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, 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disused mills, </w:t>
      </w:r>
      <w:r w:rsidR="0081114E">
        <w:rPr>
          <w:rStyle w:val="y2iqfc"/>
          <w:rFonts w:asciiTheme="minorHAnsi" w:hAnsiTheme="minorHAnsi" w:cstheme="minorHAnsi"/>
          <w:sz w:val="24"/>
          <w:szCs w:val="24"/>
          <w:lang w:val="en-NZ"/>
        </w:rPr>
        <w:t>weirs,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and other obstructions.</w:t>
      </w:r>
      <w:r w:rsidR="007D143D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If we are to reach </w:t>
      </w:r>
      <w:r w:rsidR="0081114E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our common 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>goals for salmon smolt production and thereby grow both the commercial coastal fishery and</w:t>
      </w:r>
      <w:r w:rsidR="0081114E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realise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the huge economic potential of sportfishing for </w:t>
      </w:r>
      <w:r w:rsidR="00734B2C">
        <w:rPr>
          <w:rStyle w:val="y2iqfc"/>
          <w:rFonts w:asciiTheme="minorHAnsi" w:hAnsiTheme="minorHAnsi" w:cstheme="minorHAnsi"/>
          <w:sz w:val="24"/>
          <w:szCs w:val="24"/>
          <w:lang w:val="en-NZ"/>
        </w:rPr>
        <w:t>salmon,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then we must together prioritise removal of barriers for fish migration</w:t>
      </w:r>
      <w:r w:rsidR="0032307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. We therefore strongly support the </w:t>
      </w:r>
      <w:r w:rsidR="0087061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EU </w:t>
      </w:r>
      <w:r w:rsidR="00420175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Biodiversity Strategy 2030 </w:t>
      </w:r>
      <w:r w:rsidR="0032307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goal </w:t>
      </w:r>
      <w:r w:rsidR="00420175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of restoring </w:t>
      </w:r>
      <w:r w:rsidR="00CF456A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to free flowing </w:t>
      </w:r>
      <w:r w:rsidR="00420175">
        <w:rPr>
          <w:rStyle w:val="y2iqfc"/>
          <w:rFonts w:asciiTheme="minorHAnsi" w:hAnsiTheme="minorHAnsi" w:cstheme="minorHAnsi"/>
          <w:sz w:val="24"/>
          <w:szCs w:val="24"/>
          <w:lang w:val="en-NZ"/>
        </w:rPr>
        <w:t>at least 25 000 km of rivers</w:t>
      </w:r>
      <w:r w:rsidR="00323079">
        <w:rPr>
          <w:rStyle w:val="y2iqfc"/>
          <w:rFonts w:asciiTheme="minorHAnsi" w:hAnsiTheme="minorHAnsi" w:cstheme="minorHAnsi"/>
          <w:sz w:val="24"/>
          <w:szCs w:val="24"/>
          <w:lang w:val="en-NZ"/>
        </w:rPr>
        <w:t>.</w:t>
      </w:r>
      <w:r w:rsidR="00420175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</w:p>
    <w:p w14:paraId="2DA0E3CE" w14:textId="66DF2291" w:rsidR="004411E4" w:rsidRDefault="007E2B2C" w:rsidP="00DB30DC">
      <w:pPr>
        <w:rPr>
          <w:rStyle w:val="y2iqfc"/>
          <w:rFonts w:asciiTheme="minorHAnsi" w:hAnsiTheme="minorHAnsi" w:cstheme="minorHAnsi"/>
          <w:sz w:val="24"/>
          <w:szCs w:val="24"/>
          <w:lang w:val="en-NZ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>A</w:t>
      </w:r>
      <w:r w:rsidR="00323079">
        <w:rPr>
          <w:rStyle w:val="y2iqfc"/>
          <w:rFonts w:asciiTheme="minorHAnsi" w:hAnsiTheme="minorHAnsi" w:cstheme="minorHAnsi"/>
          <w:sz w:val="24"/>
          <w:szCs w:val="24"/>
          <w:lang w:val="en-NZ"/>
        </w:rPr>
        <w:t>nother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significant issue for weak populations has been the</w:t>
      </w:r>
      <w:r w:rsidR="00BE3DC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366B68">
        <w:rPr>
          <w:rStyle w:val="y2iqfc"/>
          <w:rFonts w:asciiTheme="minorHAnsi" w:hAnsiTheme="minorHAnsi" w:cstheme="minorHAnsi"/>
          <w:sz w:val="24"/>
          <w:szCs w:val="24"/>
          <w:lang w:val="en-NZ"/>
        </w:rPr>
        <w:t>exponential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growth of cormorant predation within </w:t>
      </w:r>
      <w:r w:rsidR="00BE3DC9">
        <w:rPr>
          <w:rStyle w:val="y2iqfc"/>
          <w:rFonts w:asciiTheme="minorHAnsi" w:hAnsiTheme="minorHAnsi" w:cstheme="minorHAnsi"/>
          <w:sz w:val="24"/>
          <w:szCs w:val="24"/>
          <w:lang w:val="en-NZ"/>
        </w:rPr>
        <w:t>rivers</w:t>
      </w:r>
      <w:r w:rsidR="000C23D3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and estuaries</w:t>
      </w:r>
      <w:r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. </w:t>
      </w:r>
      <w:r w:rsidR="005B44B8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Research conducted by the </w:t>
      </w:r>
      <w:r w:rsidR="001570C0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Danish </w:t>
      </w:r>
      <w:r w:rsidR="001D60BF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Institute of Aquatic Resources (DTU Aqua) </w:t>
      </w:r>
      <w:r w:rsidR="00CF029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shows mortality of </w:t>
      </w:r>
      <w:r w:rsidR="00F97FF3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wild </w:t>
      </w:r>
      <w:r w:rsidR="00CF0296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salmon by cormorants of </w:t>
      </w:r>
      <w:r w:rsidR="0087439C">
        <w:rPr>
          <w:rStyle w:val="y2iqfc"/>
          <w:rFonts w:asciiTheme="minorHAnsi" w:hAnsiTheme="minorHAnsi" w:cstheme="minorHAnsi"/>
          <w:sz w:val="24"/>
          <w:szCs w:val="24"/>
          <w:lang w:val="en-NZ"/>
        </w:rPr>
        <w:t>over 50</w:t>
      </w:r>
      <w:r w:rsidR="00BE3DC9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% </w:t>
      </w:r>
      <w:r w:rsidR="00CA43F2">
        <w:rPr>
          <w:rStyle w:val="y2iqfc"/>
          <w:rFonts w:asciiTheme="minorHAnsi" w:hAnsiTheme="minorHAnsi" w:cstheme="minorHAnsi"/>
          <w:sz w:val="24"/>
          <w:szCs w:val="24"/>
          <w:lang w:val="en-NZ"/>
        </w:rPr>
        <w:t>(Baktoft et, al., 2008)</w:t>
      </w:r>
      <w:r w:rsidR="0087439C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4B6298">
        <w:rPr>
          <w:rStyle w:val="y2iqfc"/>
          <w:rFonts w:asciiTheme="minorHAnsi" w:hAnsiTheme="minorHAnsi" w:cstheme="minorHAnsi"/>
          <w:sz w:val="24"/>
          <w:szCs w:val="24"/>
          <w:lang w:val="en-NZ"/>
        </w:rPr>
        <w:t>during</w:t>
      </w:r>
      <w:r w:rsidR="000C23D3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several consecutive years </w:t>
      </w:r>
      <w:r w:rsidR="0087439C">
        <w:rPr>
          <w:rStyle w:val="y2iqfc"/>
          <w:rFonts w:asciiTheme="minorHAnsi" w:hAnsiTheme="minorHAnsi" w:cstheme="minorHAnsi"/>
          <w:sz w:val="24"/>
          <w:szCs w:val="24"/>
          <w:lang w:val="en-NZ"/>
        </w:rPr>
        <w:t>in salmon rivers</w:t>
      </w:r>
      <w:r w:rsidR="00DA5EED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. </w:t>
      </w:r>
      <w:r w:rsidR="00366B68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Predation </w:t>
      </w:r>
      <w:r w:rsidR="00DA5EED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of </w:t>
      </w:r>
      <w:r w:rsidR="00366B68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large numbers </w:t>
      </w:r>
      <w:r w:rsidR="0061421F">
        <w:rPr>
          <w:rStyle w:val="y2iqfc"/>
          <w:rFonts w:asciiTheme="minorHAnsi" w:hAnsiTheme="minorHAnsi" w:cstheme="minorHAnsi"/>
          <w:sz w:val="24"/>
          <w:szCs w:val="24"/>
          <w:lang w:val="en-NZ"/>
        </w:rPr>
        <w:t>of salmon in a very short time by</w:t>
      </w:r>
      <w:r w:rsidR="00366B68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</w:t>
      </w:r>
      <w:r w:rsidR="00EA4424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large flocks of </w:t>
      </w:r>
      <w:r w:rsidR="00DA5EED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migrating birds </w:t>
      </w:r>
      <w:r w:rsidR="00366B68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can be especially problematic as this is difficult to solve on a </w:t>
      </w:r>
      <w:r w:rsidR="0019624D">
        <w:rPr>
          <w:rStyle w:val="y2iqfc"/>
          <w:rFonts w:asciiTheme="minorHAnsi" w:hAnsiTheme="minorHAnsi" w:cstheme="minorHAnsi"/>
          <w:sz w:val="24"/>
          <w:szCs w:val="24"/>
          <w:lang w:val="en-NZ"/>
        </w:rPr>
        <w:t>local</w:t>
      </w:r>
      <w:r w:rsidR="00F04AC2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or even national</w:t>
      </w:r>
      <w:r w:rsidR="00366B68">
        <w:rPr>
          <w:rStyle w:val="y2iqfc"/>
          <w:rFonts w:asciiTheme="minorHAnsi" w:hAnsiTheme="minorHAnsi" w:cstheme="minorHAnsi"/>
          <w:sz w:val="24"/>
          <w:szCs w:val="24"/>
          <w:lang w:val="en-NZ"/>
        </w:rPr>
        <w:t xml:space="preserve"> level. </w:t>
      </w:r>
    </w:p>
    <w:p w14:paraId="2387E5BB" w14:textId="77777777" w:rsidR="00DB30DC" w:rsidRPr="001326E3" w:rsidRDefault="00DB30DC" w:rsidP="00DB30DC">
      <w:pPr>
        <w:rPr>
          <w:rFonts w:asciiTheme="minorHAnsi" w:hAnsiTheme="minorHAnsi"/>
          <w:lang w:val="en-GB"/>
        </w:rPr>
      </w:pPr>
    </w:p>
    <w:p w14:paraId="2F850503" w14:textId="5032DFFD" w:rsidR="00DB30DC" w:rsidRPr="00A630DE" w:rsidRDefault="00DB30DC" w:rsidP="00DB30DC">
      <w:pPr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</w:pPr>
      <w:r w:rsidRPr="00A630DE"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 xml:space="preserve">These are the </w:t>
      </w:r>
      <w:r w:rsidR="00D42205"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 xml:space="preserve">suggestions </w:t>
      </w:r>
      <w:r w:rsidRPr="00AC6750"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>from</w:t>
      </w:r>
      <w:r w:rsidR="0081114E" w:rsidRPr="00AC6750"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 xml:space="preserve"> the</w:t>
      </w:r>
      <w:r w:rsidR="00AC6750" w:rsidRPr="00AC6750"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 xml:space="preserve"> </w:t>
      </w:r>
      <w:r w:rsidR="00AC6750" w:rsidRPr="00AC67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Deutscher Angelfischerverband e.V. (Germany), Danmarks </w:t>
      </w:r>
      <w:proofErr w:type="spellStart"/>
      <w:r w:rsidR="00AC6750" w:rsidRPr="00AC6750">
        <w:rPr>
          <w:rFonts w:asciiTheme="minorHAnsi" w:hAnsiTheme="minorHAnsi" w:cstheme="minorHAnsi"/>
          <w:b/>
          <w:bCs/>
          <w:sz w:val="24"/>
          <w:szCs w:val="24"/>
          <w:u w:val="single"/>
        </w:rPr>
        <w:t>Sportsfiskerforbund</w:t>
      </w:r>
      <w:proofErr w:type="spellEnd"/>
      <w:r w:rsidR="00AC6750" w:rsidRPr="00AC67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(Denmark), and Sportfiskarna (</w:t>
      </w:r>
      <w:proofErr w:type="spellStart"/>
      <w:r w:rsidR="00AC6750" w:rsidRPr="00AC6750">
        <w:rPr>
          <w:rFonts w:asciiTheme="minorHAnsi" w:hAnsiTheme="minorHAnsi" w:cstheme="minorHAnsi"/>
          <w:b/>
          <w:bCs/>
          <w:sz w:val="24"/>
          <w:szCs w:val="24"/>
          <w:u w:val="single"/>
        </w:rPr>
        <w:t>Sweden</w:t>
      </w:r>
      <w:proofErr w:type="spellEnd"/>
      <w:r w:rsidR="00AC6750" w:rsidRPr="00AC675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) </w:t>
      </w:r>
      <w:r w:rsidR="009B16AE" w:rsidRPr="00AC6750"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>concerning Baltic salmon regulations for 2022.</w:t>
      </w:r>
      <w:r w:rsidR="009B16AE">
        <w:rPr>
          <w:rStyle w:val="y2iqf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 xml:space="preserve"> </w:t>
      </w:r>
    </w:p>
    <w:p w14:paraId="1D1E01E8" w14:textId="77777777" w:rsidR="00DB30DC" w:rsidRPr="00A57076" w:rsidRDefault="00DB30DC" w:rsidP="00DB30DC">
      <w:pPr>
        <w:rPr>
          <w:rStyle w:val="y2iqfc"/>
          <w:rFonts w:asciiTheme="minorHAnsi" w:hAnsiTheme="minorHAnsi" w:cstheme="minorHAnsi"/>
          <w:sz w:val="24"/>
          <w:szCs w:val="24"/>
          <w:lang w:val="en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en"/>
        </w:rPr>
        <w:t xml:space="preserve"> </w:t>
      </w:r>
    </w:p>
    <w:p w14:paraId="233BF581" w14:textId="11C29D8A" w:rsidR="00DB30DC" w:rsidRDefault="009B16AE" w:rsidP="003D67E3">
      <w:pPr>
        <w:pStyle w:val="Liststycke"/>
        <w:numPr>
          <w:ilvl w:val="0"/>
          <w:numId w:val="7"/>
        </w:numP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</w:pPr>
      <w: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 xml:space="preserve">A catch bag of one salmon per angler and day for sea anglers </w:t>
      </w:r>
      <w:r w:rsidR="00447F85"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 xml:space="preserve">in SD´s </w:t>
      </w:r>
      <w:r w:rsidR="0083217E"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>22-31</w:t>
      </w:r>
      <w: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 xml:space="preserve">. </w:t>
      </w:r>
    </w:p>
    <w:p w14:paraId="28D7F475" w14:textId="6C511B69" w:rsidR="008D507C" w:rsidRDefault="008D507C" w:rsidP="003D67E3">
      <w:pPr>
        <w:pStyle w:val="Liststycke"/>
        <w:numPr>
          <w:ilvl w:val="0"/>
          <w:numId w:val="7"/>
        </w:numP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</w:pPr>
      <w: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 xml:space="preserve">A </w:t>
      </w:r>
      <w:r w:rsidR="007A2652"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 xml:space="preserve">common </w:t>
      </w:r>
      <w: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 xml:space="preserve">minimum size limit for </w:t>
      </w:r>
      <w:r w:rsidR="00701DE2"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 xml:space="preserve">salmon </w:t>
      </w:r>
      <w: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 xml:space="preserve">angling at sea. </w:t>
      </w:r>
    </w:p>
    <w:p w14:paraId="68338392" w14:textId="44CD6888" w:rsidR="00734B2C" w:rsidRDefault="000F7785" w:rsidP="003D67E3">
      <w:pPr>
        <w:pStyle w:val="Liststycke"/>
        <w:numPr>
          <w:ilvl w:val="0"/>
          <w:numId w:val="7"/>
        </w:numP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</w:pPr>
      <w:proofErr w:type="spellStart"/>
      <w: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>Utilise</w:t>
      </w:r>
      <w:proofErr w:type="spellEnd"/>
      <w:r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 xml:space="preserve"> more EMFAF funding for the removal of fish migration barriers</w:t>
      </w:r>
      <w:r w:rsidR="00CE5361">
        <w:rPr>
          <w:rStyle w:val="y2iqfc"/>
          <w:rFonts w:asciiTheme="minorHAnsi" w:hAnsiTheme="minorHAnsi" w:cstheme="minorHAnsi"/>
          <w:b/>
          <w:bCs/>
          <w:sz w:val="24"/>
          <w:szCs w:val="24"/>
          <w:lang w:val="en"/>
        </w:rPr>
        <w:t>.</w:t>
      </w:r>
    </w:p>
    <w:p w14:paraId="64B6A858" w14:textId="7B1B570D" w:rsidR="00CD1785" w:rsidRPr="001F65BB" w:rsidRDefault="008D4336" w:rsidP="00C911EA">
      <w:pPr>
        <w:pStyle w:val="Liststycke"/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 w:rsidRPr="00814D7A">
        <w:rPr>
          <w:rFonts w:asciiTheme="minorHAnsi" w:hAnsiTheme="minorHAnsi" w:cstheme="minorHAnsi"/>
          <w:b/>
          <w:bCs/>
          <w:sz w:val="24"/>
          <w:szCs w:val="24"/>
          <w:lang w:val="en-NZ"/>
        </w:rPr>
        <w:t xml:space="preserve">A Baltic program should be initiated to achieve a balanced regional management of cormorants. </w:t>
      </w:r>
    </w:p>
    <w:sectPr w:rsidR="00CD1785" w:rsidRPr="001F65BB" w:rsidSect="00814D7A">
      <w:headerReference w:type="default" r:id="rId11"/>
      <w:footerReference w:type="default" r:id="rId12"/>
      <w:headerReference w:type="first" r:id="rId13"/>
      <w:pgSz w:w="11906" w:h="16838"/>
      <w:pgMar w:top="1701" w:right="1134" w:bottom="1928" w:left="992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F9ED" w14:textId="77777777" w:rsidR="00525D11" w:rsidRDefault="00525D11">
      <w:r>
        <w:separator/>
      </w:r>
    </w:p>
  </w:endnote>
  <w:endnote w:type="continuationSeparator" w:id="0">
    <w:p w14:paraId="4558619A" w14:textId="77777777" w:rsidR="00525D11" w:rsidRDefault="0052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6154" w14:textId="68C63D2B" w:rsidR="001A185F" w:rsidRPr="00C03EB7" w:rsidRDefault="001A185F">
    <w:pPr>
      <w:pStyle w:val="Sidfot"/>
      <w:rPr>
        <w:lang w:val="en-GB"/>
      </w:rPr>
    </w:pPr>
  </w:p>
  <w:p w14:paraId="2B36BDAD" w14:textId="77777777" w:rsidR="00F23E38" w:rsidRPr="0068437E" w:rsidRDefault="00F23E38" w:rsidP="006843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15DD" w14:textId="77777777" w:rsidR="00525D11" w:rsidRDefault="00525D11">
      <w:r>
        <w:separator/>
      </w:r>
    </w:p>
  </w:footnote>
  <w:footnote w:type="continuationSeparator" w:id="0">
    <w:p w14:paraId="44922F14" w14:textId="77777777" w:rsidR="00525D11" w:rsidRDefault="0052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DD9E" w14:textId="76E4C41E" w:rsidR="00F23E38" w:rsidRDefault="00F23E38" w:rsidP="000E3CF4">
    <w:pPr>
      <w:pStyle w:val="Sidhuvud"/>
      <w:tabs>
        <w:tab w:val="clear" w:pos="9072"/>
        <w:tab w:val="right" w:pos="9639"/>
      </w:tabs>
      <w:ind w:righ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9730" w14:textId="68A2B3F8" w:rsidR="00814D7A" w:rsidRDefault="00814D7A">
    <w:pPr>
      <w:pStyle w:val="Sidhuvud"/>
    </w:pPr>
    <w:r w:rsidRPr="00814D7A">
      <w:tab/>
      <w:t xml:space="preserve"> </w:t>
    </w:r>
    <w:r w:rsidRPr="00814D7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189"/>
    <w:multiLevelType w:val="hybridMultilevel"/>
    <w:tmpl w:val="D1A66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B10"/>
    <w:multiLevelType w:val="hybridMultilevel"/>
    <w:tmpl w:val="C4568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617B"/>
    <w:multiLevelType w:val="hybridMultilevel"/>
    <w:tmpl w:val="E6783926"/>
    <w:lvl w:ilvl="0" w:tplc="F53A7A9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4FED"/>
    <w:multiLevelType w:val="hybridMultilevel"/>
    <w:tmpl w:val="E0162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79CF"/>
    <w:multiLevelType w:val="hybridMultilevel"/>
    <w:tmpl w:val="946CA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D57BD"/>
    <w:multiLevelType w:val="hybridMultilevel"/>
    <w:tmpl w:val="5E2E6B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D58D8"/>
    <w:multiLevelType w:val="hybridMultilevel"/>
    <w:tmpl w:val="EE6083D4"/>
    <w:lvl w:ilvl="0" w:tplc="628AB17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D1FC0"/>
    <w:multiLevelType w:val="hybridMultilevel"/>
    <w:tmpl w:val="50D8BF5E"/>
    <w:lvl w:ilvl="0" w:tplc="F53A7A9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75"/>
    <w:rsid w:val="000002E5"/>
    <w:rsid w:val="0000192A"/>
    <w:rsid w:val="00002C66"/>
    <w:rsid w:val="00002F95"/>
    <w:rsid w:val="00004CCD"/>
    <w:rsid w:val="00004FC8"/>
    <w:rsid w:val="0000762B"/>
    <w:rsid w:val="000078B9"/>
    <w:rsid w:val="00007F28"/>
    <w:rsid w:val="000109CE"/>
    <w:rsid w:val="00011C4B"/>
    <w:rsid w:val="00012E8E"/>
    <w:rsid w:val="00013AD1"/>
    <w:rsid w:val="000179BD"/>
    <w:rsid w:val="00017E36"/>
    <w:rsid w:val="00021145"/>
    <w:rsid w:val="00024B99"/>
    <w:rsid w:val="00024E48"/>
    <w:rsid w:val="00024F96"/>
    <w:rsid w:val="0003233F"/>
    <w:rsid w:val="000402FB"/>
    <w:rsid w:val="0004096B"/>
    <w:rsid w:val="00040B5E"/>
    <w:rsid w:val="0004180B"/>
    <w:rsid w:val="000425FF"/>
    <w:rsid w:val="00043F49"/>
    <w:rsid w:val="00046A9C"/>
    <w:rsid w:val="000475B0"/>
    <w:rsid w:val="000508D6"/>
    <w:rsid w:val="00051578"/>
    <w:rsid w:val="00052636"/>
    <w:rsid w:val="000539E3"/>
    <w:rsid w:val="00053DE5"/>
    <w:rsid w:val="000550BB"/>
    <w:rsid w:val="00055D24"/>
    <w:rsid w:val="00056632"/>
    <w:rsid w:val="000566CC"/>
    <w:rsid w:val="00061B42"/>
    <w:rsid w:val="00066B76"/>
    <w:rsid w:val="00071716"/>
    <w:rsid w:val="00072917"/>
    <w:rsid w:val="00074C4A"/>
    <w:rsid w:val="00075563"/>
    <w:rsid w:val="00077DC1"/>
    <w:rsid w:val="00080E7D"/>
    <w:rsid w:val="00081354"/>
    <w:rsid w:val="00081F35"/>
    <w:rsid w:val="00082967"/>
    <w:rsid w:val="00082ADF"/>
    <w:rsid w:val="00082C7F"/>
    <w:rsid w:val="00084623"/>
    <w:rsid w:val="00084701"/>
    <w:rsid w:val="00091C78"/>
    <w:rsid w:val="00094ED7"/>
    <w:rsid w:val="000A0A88"/>
    <w:rsid w:val="000A0F79"/>
    <w:rsid w:val="000A29A2"/>
    <w:rsid w:val="000A2C49"/>
    <w:rsid w:val="000A60E3"/>
    <w:rsid w:val="000B52D1"/>
    <w:rsid w:val="000B5FB9"/>
    <w:rsid w:val="000B6024"/>
    <w:rsid w:val="000B6245"/>
    <w:rsid w:val="000B66BA"/>
    <w:rsid w:val="000B6BE1"/>
    <w:rsid w:val="000B7182"/>
    <w:rsid w:val="000B73AB"/>
    <w:rsid w:val="000C0111"/>
    <w:rsid w:val="000C1014"/>
    <w:rsid w:val="000C23D3"/>
    <w:rsid w:val="000C4DDD"/>
    <w:rsid w:val="000C61FC"/>
    <w:rsid w:val="000C6DE9"/>
    <w:rsid w:val="000C7A10"/>
    <w:rsid w:val="000C7E04"/>
    <w:rsid w:val="000D16D6"/>
    <w:rsid w:val="000D174C"/>
    <w:rsid w:val="000D1A64"/>
    <w:rsid w:val="000D3EF8"/>
    <w:rsid w:val="000D400C"/>
    <w:rsid w:val="000D5FE1"/>
    <w:rsid w:val="000D6725"/>
    <w:rsid w:val="000E0F73"/>
    <w:rsid w:val="000E1023"/>
    <w:rsid w:val="000E29F2"/>
    <w:rsid w:val="000E3A47"/>
    <w:rsid w:val="000E3CF4"/>
    <w:rsid w:val="000E56CB"/>
    <w:rsid w:val="000E710F"/>
    <w:rsid w:val="000F01CE"/>
    <w:rsid w:val="000F2C7B"/>
    <w:rsid w:val="000F40DF"/>
    <w:rsid w:val="000F4D8B"/>
    <w:rsid w:val="000F5BF2"/>
    <w:rsid w:val="000F7785"/>
    <w:rsid w:val="000F7C27"/>
    <w:rsid w:val="0010064E"/>
    <w:rsid w:val="00101931"/>
    <w:rsid w:val="001059D7"/>
    <w:rsid w:val="00106B6E"/>
    <w:rsid w:val="00107243"/>
    <w:rsid w:val="0011006D"/>
    <w:rsid w:val="0011068D"/>
    <w:rsid w:val="00111249"/>
    <w:rsid w:val="00116C34"/>
    <w:rsid w:val="001214EB"/>
    <w:rsid w:val="0012224F"/>
    <w:rsid w:val="00122A5E"/>
    <w:rsid w:val="001233B4"/>
    <w:rsid w:val="0012610B"/>
    <w:rsid w:val="00126263"/>
    <w:rsid w:val="00127FAD"/>
    <w:rsid w:val="0013006A"/>
    <w:rsid w:val="0013049D"/>
    <w:rsid w:val="00131865"/>
    <w:rsid w:val="00133D11"/>
    <w:rsid w:val="00135184"/>
    <w:rsid w:val="00135DF9"/>
    <w:rsid w:val="001420B6"/>
    <w:rsid w:val="0014291E"/>
    <w:rsid w:val="00144382"/>
    <w:rsid w:val="0014477A"/>
    <w:rsid w:val="00144FE0"/>
    <w:rsid w:val="001473F6"/>
    <w:rsid w:val="00147688"/>
    <w:rsid w:val="0015109D"/>
    <w:rsid w:val="00154F5A"/>
    <w:rsid w:val="0015509D"/>
    <w:rsid w:val="00155AFE"/>
    <w:rsid w:val="0015687A"/>
    <w:rsid w:val="001568DC"/>
    <w:rsid w:val="001570C0"/>
    <w:rsid w:val="00164373"/>
    <w:rsid w:val="0016566B"/>
    <w:rsid w:val="00165774"/>
    <w:rsid w:val="00165B47"/>
    <w:rsid w:val="001725C7"/>
    <w:rsid w:val="0017268D"/>
    <w:rsid w:val="001741AA"/>
    <w:rsid w:val="0017732C"/>
    <w:rsid w:val="00177E09"/>
    <w:rsid w:val="00177FD0"/>
    <w:rsid w:val="00182132"/>
    <w:rsid w:val="001824D7"/>
    <w:rsid w:val="00183D75"/>
    <w:rsid w:val="00185886"/>
    <w:rsid w:val="00186A3F"/>
    <w:rsid w:val="0019138C"/>
    <w:rsid w:val="00192590"/>
    <w:rsid w:val="001934C4"/>
    <w:rsid w:val="00194844"/>
    <w:rsid w:val="00195473"/>
    <w:rsid w:val="00195902"/>
    <w:rsid w:val="001960C1"/>
    <w:rsid w:val="0019624D"/>
    <w:rsid w:val="0019724E"/>
    <w:rsid w:val="001A0BE4"/>
    <w:rsid w:val="001A0FA8"/>
    <w:rsid w:val="001A185F"/>
    <w:rsid w:val="001A27AF"/>
    <w:rsid w:val="001A31BC"/>
    <w:rsid w:val="001A4399"/>
    <w:rsid w:val="001B04DF"/>
    <w:rsid w:val="001B2619"/>
    <w:rsid w:val="001B4CAA"/>
    <w:rsid w:val="001C36FE"/>
    <w:rsid w:val="001C3971"/>
    <w:rsid w:val="001C3F72"/>
    <w:rsid w:val="001D1637"/>
    <w:rsid w:val="001D1CCF"/>
    <w:rsid w:val="001D2498"/>
    <w:rsid w:val="001D3D5E"/>
    <w:rsid w:val="001D4B9F"/>
    <w:rsid w:val="001D60BF"/>
    <w:rsid w:val="001D694C"/>
    <w:rsid w:val="001D72AE"/>
    <w:rsid w:val="001E0A86"/>
    <w:rsid w:val="001E2380"/>
    <w:rsid w:val="001E2519"/>
    <w:rsid w:val="001E2922"/>
    <w:rsid w:val="001F16F0"/>
    <w:rsid w:val="001F2239"/>
    <w:rsid w:val="001F310E"/>
    <w:rsid w:val="001F434C"/>
    <w:rsid w:val="001F4AED"/>
    <w:rsid w:val="001F5640"/>
    <w:rsid w:val="001F5C64"/>
    <w:rsid w:val="001F65BB"/>
    <w:rsid w:val="001F6BA4"/>
    <w:rsid w:val="00203D22"/>
    <w:rsid w:val="002044EF"/>
    <w:rsid w:val="00207DAF"/>
    <w:rsid w:val="002123C9"/>
    <w:rsid w:val="00212D37"/>
    <w:rsid w:val="002136BF"/>
    <w:rsid w:val="002148DC"/>
    <w:rsid w:val="002157C0"/>
    <w:rsid w:val="0021779A"/>
    <w:rsid w:val="0022062E"/>
    <w:rsid w:val="002238BE"/>
    <w:rsid w:val="002239B5"/>
    <w:rsid w:val="00224F98"/>
    <w:rsid w:val="00225E36"/>
    <w:rsid w:val="00226946"/>
    <w:rsid w:val="002275E0"/>
    <w:rsid w:val="0023211E"/>
    <w:rsid w:val="00235D80"/>
    <w:rsid w:val="002370E9"/>
    <w:rsid w:val="00237BF2"/>
    <w:rsid w:val="00237D41"/>
    <w:rsid w:val="00240923"/>
    <w:rsid w:val="00240A07"/>
    <w:rsid w:val="00244C04"/>
    <w:rsid w:val="00245F17"/>
    <w:rsid w:val="00247587"/>
    <w:rsid w:val="002522C3"/>
    <w:rsid w:val="00253A9D"/>
    <w:rsid w:val="00256145"/>
    <w:rsid w:val="0025617A"/>
    <w:rsid w:val="00256345"/>
    <w:rsid w:val="00260B88"/>
    <w:rsid w:val="00261082"/>
    <w:rsid w:val="00262361"/>
    <w:rsid w:val="00262961"/>
    <w:rsid w:val="00262B9E"/>
    <w:rsid w:val="00263358"/>
    <w:rsid w:val="00264A8C"/>
    <w:rsid w:val="00264BCA"/>
    <w:rsid w:val="00265FC6"/>
    <w:rsid w:val="00266247"/>
    <w:rsid w:val="0026651E"/>
    <w:rsid w:val="00267C45"/>
    <w:rsid w:val="0027090D"/>
    <w:rsid w:val="00270AA8"/>
    <w:rsid w:val="002718D8"/>
    <w:rsid w:val="00271C97"/>
    <w:rsid w:val="00271E5C"/>
    <w:rsid w:val="00272A9C"/>
    <w:rsid w:val="00272D94"/>
    <w:rsid w:val="00272F7D"/>
    <w:rsid w:val="00273F30"/>
    <w:rsid w:val="00274C34"/>
    <w:rsid w:val="00275FF7"/>
    <w:rsid w:val="00277C8A"/>
    <w:rsid w:val="00281A72"/>
    <w:rsid w:val="00285442"/>
    <w:rsid w:val="00287A90"/>
    <w:rsid w:val="00287FBD"/>
    <w:rsid w:val="00292B8C"/>
    <w:rsid w:val="00294DFD"/>
    <w:rsid w:val="00295915"/>
    <w:rsid w:val="002A2CC6"/>
    <w:rsid w:val="002A36F6"/>
    <w:rsid w:val="002A5AD7"/>
    <w:rsid w:val="002A5D07"/>
    <w:rsid w:val="002A5E68"/>
    <w:rsid w:val="002A5EF0"/>
    <w:rsid w:val="002A639C"/>
    <w:rsid w:val="002A63A5"/>
    <w:rsid w:val="002A6B28"/>
    <w:rsid w:val="002B0664"/>
    <w:rsid w:val="002B09F6"/>
    <w:rsid w:val="002B0C78"/>
    <w:rsid w:val="002B22A9"/>
    <w:rsid w:val="002B2324"/>
    <w:rsid w:val="002B2A77"/>
    <w:rsid w:val="002B395F"/>
    <w:rsid w:val="002B3CC7"/>
    <w:rsid w:val="002B40F7"/>
    <w:rsid w:val="002B5F69"/>
    <w:rsid w:val="002B5FE5"/>
    <w:rsid w:val="002B6BBB"/>
    <w:rsid w:val="002C37A2"/>
    <w:rsid w:val="002C436A"/>
    <w:rsid w:val="002C6070"/>
    <w:rsid w:val="002D0ABE"/>
    <w:rsid w:val="002D0DC7"/>
    <w:rsid w:val="002D2048"/>
    <w:rsid w:val="002D2239"/>
    <w:rsid w:val="002D3213"/>
    <w:rsid w:val="002D3496"/>
    <w:rsid w:val="002D448B"/>
    <w:rsid w:val="002D6B71"/>
    <w:rsid w:val="002D6F95"/>
    <w:rsid w:val="002D7E20"/>
    <w:rsid w:val="002E33F0"/>
    <w:rsid w:val="002E6875"/>
    <w:rsid w:val="002E715C"/>
    <w:rsid w:val="002E78B7"/>
    <w:rsid w:val="002E7EFE"/>
    <w:rsid w:val="002F0F52"/>
    <w:rsid w:val="002F2716"/>
    <w:rsid w:val="002F41C4"/>
    <w:rsid w:val="002F72E6"/>
    <w:rsid w:val="002F795C"/>
    <w:rsid w:val="0030271F"/>
    <w:rsid w:val="00306891"/>
    <w:rsid w:val="00307113"/>
    <w:rsid w:val="003140D3"/>
    <w:rsid w:val="00314362"/>
    <w:rsid w:val="00314750"/>
    <w:rsid w:val="00317E21"/>
    <w:rsid w:val="003200FD"/>
    <w:rsid w:val="00320201"/>
    <w:rsid w:val="003214AE"/>
    <w:rsid w:val="00321DE9"/>
    <w:rsid w:val="00323079"/>
    <w:rsid w:val="003231B1"/>
    <w:rsid w:val="00323DB6"/>
    <w:rsid w:val="003240DA"/>
    <w:rsid w:val="003242C7"/>
    <w:rsid w:val="00325974"/>
    <w:rsid w:val="00326C7A"/>
    <w:rsid w:val="003331A5"/>
    <w:rsid w:val="003333D6"/>
    <w:rsid w:val="0033344D"/>
    <w:rsid w:val="003343F7"/>
    <w:rsid w:val="0033733B"/>
    <w:rsid w:val="00337A1B"/>
    <w:rsid w:val="00340C64"/>
    <w:rsid w:val="00340CEE"/>
    <w:rsid w:val="00341F14"/>
    <w:rsid w:val="00345F17"/>
    <w:rsid w:val="0035258C"/>
    <w:rsid w:val="00352A30"/>
    <w:rsid w:val="00352D68"/>
    <w:rsid w:val="00353B73"/>
    <w:rsid w:val="0035579D"/>
    <w:rsid w:val="0035687E"/>
    <w:rsid w:val="00360F8A"/>
    <w:rsid w:val="00361185"/>
    <w:rsid w:val="00362B22"/>
    <w:rsid w:val="0036463D"/>
    <w:rsid w:val="00364F47"/>
    <w:rsid w:val="00365811"/>
    <w:rsid w:val="00366B68"/>
    <w:rsid w:val="00371FC9"/>
    <w:rsid w:val="00372804"/>
    <w:rsid w:val="003729D5"/>
    <w:rsid w:val="00374039"/>
    <w:rsid w:val="003745EB"/>
    <w:rsid w:val="00375C1B"/>
    <w:rsid w:val="00375F99"/>
    <w:rsid w:val="0037704E"/>
    <w:rsid w:val="00377D70"/>
    <w:rsid w:val="00383084"/>
    <w:rsid w:val="00383118"/>
    <w:rsid w:val="00384112"/>
    <w:rsid w:val="00384C7F"/>
    <w:rsid w:val="00384F4F"/>
    <w:rsid w:val="0038529B"/>
    <w:rsid w:val="00386CD5"/>
    <w:rsid w:val="00386DAF"/>
    <w:rsid w:val="003913FB"/>
    <w:rsid w:val="003934C5"/>
    <w:rsid w:val="00397266"/>
    <w:rsid w:val="003A0FB6"/>
    <w:rsid w:val="003A11D5"/>
    <w:rsid w:val="003A19E3"/>
    <w:rsid w:val="003A274A"/>
    <w:rsid w:val="003A3703"/>
    <w:rsid w:val="003A4323"/>
    <w:rsid w:val="003A5206"/>
    <w:rsid w:val="003A6E98"/>
    <w:rsid w:val="003B07A1"/>
    <w:rsid w:val="003B1F49"/>
    <w:rsid w:val="003B21FF"/>
    <w:rsid w:val="003B37DA"/>
    <w:rsid w:val="003B4700"/>
    <w:rsid w:val="003B5245"/>
    <w:rsid w:val="003B5AB7"/>
    <w:rsid w:val="003B5DFF"/>
    <w:rsid w:val="003C026F"/>
    <w:rsid w:val="003C4410"/>
    <w:rsid w:val="003C6CFC"/>
    <w:rsid w:val="003D02A5"/>
    <w:rsid w:val="003D0E6A"/>
    <w:rsid w:val="003D2E15"/>
    <w:rsid w:val="003D38C6"/>
    <w:rsid w:val="003D67E3"/>
    <w:rsid w:val="003D70AF"/>
    <w:rsid w:val="003D7EC2"/>
    <w:rsid w:val="003E1555"/>
    <w:rsid w:val="003E3D8E"/>
    <w:rsid w:val="003E3F5B"/>
    <w:rsid w:val="003E6DD9"/>
    <w:rsid w:val="003E7AA2"/>
    <w:rsid w:val="003E7E02"/>
    <w:rsid w:val="003E7E1C"/>
    <w:rsid w:val="003F0BC0"/>
    <w:rsid w:val="003F19BC"/>
    <w:rsid w:val="003F2125"/>
    <w:rsid w:val="003F2B29"/>
    <w:rsid w:val="003F498F"/>
    <w:rsid w:val="00401783"/>
    <w:rsid w:val="004033A1"/>
    <w:rsid w:val="00405B20"/>
    <w:rsid w:val="00405DDA"/>
    <w:rsid w:val="00407621"/>
    <w:rsid w:val="00410AAC"/>
    <w:rsid w:val="00410FE5"/>
    <w:rsid w:val="004110A7"/>
    <w:rsid w:val="00411B0A"/>
    <w:rsid w:val="00411F79"/>
    <w:rsid w:val="004123B0"/>
    <w:rsid w:val="00414D2B"/>
    <w:rsid w:val="00415191"/>
    <w:rsid w:val="004159C8"/>
    <w:rsid w:val="00416D20"/>
    <w:rsid w:val="00417490"/>
    <w:rsid w:val="00420175"/>
    <w:rsid w:val="00420E2F"/>
    <w:rsid w:val="004245CA"/>
    <w:rsid w:val="00430906"/>
    <w:rsid w:val="00433CA7"/>
    <w:rsid w:val="00433D82"/>
    <w:rsid w:val="004353A7"/>
    <w:rsid w:val="00435C99"/>
    <w:rsid w:val="00436E0F"/>
    <w:rsid w:val="004408DA"/>
    <w:rsid w:val="00440924"/>
    <w:rsid w:val="00440929"/>
    <w:rsid w:val="00440B0A"/>
    <w:rsid w:val="004411E4"/>
    <w:rsid w:val="00441679"/>
    <w:rsid w:val="00441E1B"/>
    <w:rsid w:val="004436C5"/>
    <w:rsid w:val="00446A8C"/>
    <w:rsid w:val="00447F85"/>
    <w:rsid w:val="004507C7"/>
    <w:rsid w:val="00452AE5"/>
    <w:rsid w:val="00455056"/>
    <w:rsid w:val="00455294"/>
    <w:rsid w:val="00455DE2"/>
    <w:rsid w:val="0046057D"/>
    <w:rsid w:val="00461461"/>
    <w:rsid w:val="00463E8B"/>
    <w:rsid w:val="00465F1E"/>
    <w:rsid w:val="00466349"/>
    <w:rsid w:val="004677B5"/>
    <w:rsid w:val="00467ACE"/>
    <w:rsid w:val="00470073"/>
    <w:rsid w:val="004710AF"/>
    <w:rsid w:val="00471723"/>
    <w:rsid w:val="00472C85"/>
    <w:rsid w:val="0047365C"/>
    <w:rsid w:val="0047391A"/>
    <w:rsid w:val="00473EC1"/>
    <w:rsid w:val="004772CC"/>
    <w:rsid w:val="004802B5"/>
    <w:rsid w:val="00486357"/>
    <w:rsid w:val="00487A76"/>
    <w:rsid w:val="00490796"/>
    <w:rsid w:val="004916F4"/>
    <w:rsid w:val="00491F7F"/>
    <w:rsid w:val="004924FA"/>
    <w:rsid w:val="00492D3D"/>
    <w:rsid w:val="00494FC7"/>
    <w:rsid w:val="00497D29"/>
    <w:rsid w:val="004A010C"/>
    <w:rsid w:val="004A0251"/>
    <w:rsid w:val="004A092E"/>
    <w:rsid w:val="004A0CCB"/>
    <w:rsid w:val="004A5087"/>
    <w:rsid w:val="004A57CC"/>
    <w:rsid w:val="004A73FC"/>
    <w:rsid w:val="004B000E"/>
    <w:rsid w:val="004B0911"/>
    <w:rsid w:val="004B0C73"/>
    <w:rsid w:val="004B130A"/>
    <w:rsid w:val="004B1431"/>
    <w:rsid w:val="004B1FC0"/>
    <w:rsid w:val="004B3C4D"/>
    <w:rsid w:val="004B6298"/>
    <w:rsid w:val="004B6ADE"/>
    <w:rsid w:val="004B721C"/>
    <w:rsid w:val="004C150A"/>
    <w:rsid w:val="004C1E07"/>
    <w:rsid w:val="004C204F"/>
    <w:rsid w:val="004C26AB"/>
    <w:rsid w:val="004C408E"/>
    <w:rsid w:val="004C5014"/>
    <w:rsid w:val="004D0166"/>
    <w:rsid w:val="004D03B1"/>
    <w:rsid w:val="004D1056"/>
    <w:rsid w:val="004D1AE5"/>
    <w:rsid w:val="004D2D52"/>
    <w:rsid w:val="004D3C2D"/>
    <w:rsid w:val="004D3F87"/>
    <w:rsid w:val="004E2620"/>
    <w:rsid w:val="004E32B1"/>
    <w:rsid w:val="004E5B55"/>
    <w:rsid w:val="004E63C5"/>
    <w:rsid w:val="004F01F2"/>
    <w:rsid w:val="004F1025"/>
    <w:rsid w:val="004F1767"/>
    <w:rsid w:val="004F1DC1"/>
    <w:rsid w:val="004F6210"/>
    <w:rsid w:val="00500904"/>
    <w:rsid w:val="00501A68"/>
    <w:rsid w:val="00501FB3"/>
    <w:rsid w:val="00504F40"/>
    <w:rsid w:val="00505FBE"/>
    <w:rsid w:val="00512909"/>
    <w:rsid w:val="00513310"/>
    <w:rsid w:val="0051592B"/>
    <w:rsid w:val="00515B4D"/>
    <w:rsid w:val="00516999"/>
    <w:rsid w:val="00517910"/>
    <w:rsid w:val="00517D59"/>
    <w:rsid w:val="0052056D"/>
    <w:rsid w:val="00521BA6"/>
    <w:rsid w:val="00522C39"/>
    <w:rsid w:val="00525D11"/>
    <w:rsid w:val="00526CEB"/>
    <w:rsid w:val="00526F2D"/>
    <w:rsid w:val="00527768"/>
    <w:rsid w:val="005323C8"/>
    <w:rsid w:val="00532AC6"/>
    <w:rsid w:val="00532CB1"/>
    <w:rsid w:val="0053312D"/>
    <w:rsid w:val="005338DC"/>
    <w:rsid w:val="00534EC7"/>
    <w:rsid w:val="005366C6"/>
    <w:rsid w:val="0053700A"/>
    <w:rsid w:val="0053780C"/>
    <w:rsid w:val="005421AB"/>
    <w:rsid w:val="00544075"/>
    <w:rsid w:val="00545934"/>
    <w:rsid w:val="00546386"/>
    <w:rsid w:val="0054770B"/>
    <w:rsid w:val="00547AEE"/>
    <w:rsid w:val="005501F1"/>
    <w:rsid w:val="0055171B"/>
    <w:rsid w:val="00551C2F"/>
    <w:rsid w:val="00552B76"/>
    <w:rsid w:val="005539B5"/>
    <w:rsid w:val="00557680"/>
    <w:rsid w:val="00561D75"/>
    <w:rsid w:val="00562518"/>
    <w:rsid w:val="0056360C"/>
    <w:rsid w:val="00565260"/>
    <w:rsid w:val="00565431"/>
    <w:rsid w:val="005656DD"/>
    <w:rsid w:val="00566356"/>
    <w:rsid w:val="0056639F"/>
    <w:rsid w:val="005701EE"/>
    <w:rsid w:val="0057366C"/>
    <w:rsid w:val="00573FB2"/>
    <w:rsid w:val="00574E0F"/>
    <w:rsid w:val="00577487"/>
    <w:rsid w:val="00577D9B"/>
    <w:rsid w:val="00580DFE"/>
    <w:rsid w:val="00582033"/>
    <w:rsid w:val="00582BAD"/>
    <w:rsid w:val="00583650"/>
    <w:rsid w:val="005836BB"/>
    <w:rsid w:val="00584729"/>
    <w:rsid w:val="0058489F"/>
    <w:rsid w:val="00584A28"/>
    <w:rsid w:val="005918E0"/>
    <w:rsid w:val="00594497"/>
    <w:rsid w:val="0059506E"/>
    <w:rsid w:val="005A4126"/>
    <w:rsid w:val="005A4B53"/>
    <w:rsid w:val="005A6DD7"/>
    <w:rsid w:val="005A7168"/>
    <w:rsid w:val="005B0CA2"/>
    <w:rsid w:val="005B1594"/>
    <w:rsid w:val="005B1D63"/>
    <w:rsid w:val="005B2390"/>
    <w:rsid w:val="005B250A"/>
    <w:rsid w:val="005B2E84"/>
    <w:rsid w:val="005B3FC0"/>
    <w:rsid w:val="005B44B8"/>
    <w:rsid w:val="005B5691"/>
    <w:rsid w:val="005B6761"/>
    <w:rsid w:val="005B6AD3"/>
    <w:rsid w:val="005C3982"/>
    <w:rsid w:val="005C626E"/>
    <w:rsid w:val="005C686F"/>
    <w:rsid w:val="005C68A8"/>
    <w:rsid w:val="005C6ACD"/>
    <w:rsid w:val="005D025E"/>
    <w:rsid w:val="005D0932"/>
    <w:rsid w:val="005D4A2E"/>
    <w:rsid w:val="005D63E1"/>
    <w:rsid w:val="005D63FF"/>
    <w:rsid w:val="005D6DFF"/>
    <w:rsid w:val="005D6FC4"/>
    <w:rsid w:val="005E4044"/>
    <w:rsid w:val="005E62DC"/>
    <w:rsid w:val="005E6AA6"/>
    <w:rsid w:val="005E763A"/>
    <w:rsid w:val="005E7B1C"/>
    <w:rsid w:val="005F5685"/>
    <w:rsid w:val="005F5957"/>
    <w:rsid w:val="00602061"/>
    <w:rsid w:val="0060306F"/>
    <w:rsid w:val="0060459B"/>
    <w:rsid w:val="006051C3"/>
    <w:rsid w:val="00605462"/>
    <w:rsid w:val="006055A7"/>
    <w:rsid w:val="006062D2"/>
    <w:rsid w:val="006126EA"/>
    <w:rsid w:val="006128C8"/>
    <w:rsid w:val="00613379"/>
    <w:rsid w:val="00613A61"/>
    <w:rsid w:val="0061421F"/>
    <w:rsid w:val="006155A6"/>
    <w:rsid w:val="006159F9"/>
    <w:rsid w:val="00615E16"/>
    <w:rsid w:val="00620972"/>
    <w:rsid w:val="00620BC8"/>
    <w:rsid w:val="00620E0F"/>
    <w:rsid w:val="006214D6"/>
    <w:rsid w:val="006244A0"/>
    <w:rsid w:val="00625457"/>
    <w:rsid w:val="006263D9"/>
    <w:rsid w:val="00626612"/>
    <w:rsid w:val="00631E6E"/>
    <w:rsid w:val="006330DA"/>
    <w:rsid w:val="006348C5"/>
    <w:rsid w:val="00637376"/>
    <w:rsid w:val="00641834"/>
    <w:rsid w:val="00642780"/>
    <w:rsid w:val="006441DE"/>
    <w:rsid w:val="00647B3B"/>
    <w:rsid w:val="0065317C"/>
    <w:rsid w:val="0065401A"/>
    <w:rsid w:val="00655FD2"/>
    <w:rsid w:val="00656844"/>
    <w:rsid w:val="00660466"/>
    <w:rsid w:val="00661FD6"/>
    <w:rsid w:val="0066374F"/>
    <w:rsid w:val="006652CA"/>
    <w:rsid w:val="006658B5"/>
    <w:rsid w:val="0066620D"/>
    <w:rsid w:val="006664EA"/>
    <w:rsid w:val="00667D21"/>
    <w:rsid w:val="00672FC3"/>
    <w:rsid w:val="00674B70"/>
    <w:rsid w:val="006765DC"/>
    <w:rsid w:val="00677F01"/>
    <w:rsid w:val="0068050F"/>
    <w:rsid w:val="006823A8"/>
    <w:rsid w:val="00683896"/>
    <w:rsid w:val="00683DA8"/>
    <w:rsid w:val="0068437E"/>
    <w:rsid w:val="0068591E"/>
    <w:rsid w:val="00686AA9"/>
    <w:rsid w:val="0069267C"/>
    <w:rsid w:val="0069566C"/>
    <w:rsid w:val="00695C30"/>
    <w:rsid w:val="006A14D4"/>
    <w:rsid w:val="006A1749"/>
    <w:rsid w:val="006A1AA8"/>
    <w:rsid w:val="006A54E5"/>
    <w:rsid w:val="006A5889"/>
    <w:rsid w:val="006A6495"/>
    <w:rsid w:val="006A73E7"/>
    <w:rsid w:val="006B0B58"/>
    <w:rsid w:val="006B2149"/>
    <w:rsid w:val="006B2AFF"/>
    <w:rsid w:val="006B3316"/>
    <w:rsid w:val="006B401F"/>
    <w:rsid w:val="006B566F"/>
    <w:rsid w:val="006C1018"/>
    <w:rsid w:val="006C37F6"/>
    <w:rsid w:val="006C5481"/>
    <w:rsid w:val="006C6953"/>
    <w:rsid w:val="006C6DEB"/>
    <w:rsid w:val="006C7301"/>
    <w:rsid w:val="006C7646"/>
    <w:rsid w:val="006D18CC"/>
    <w:rsid w:val="006D21BA"/>
    <w:rsid w:val="006D3DB9"/>
    <w:rsid w:val="006D5A0F"/>
    <w:rsid w:val="006D6E8A"/>
    <w:rsid w:val="006D7ABD"/>
    <w:rsid w:val="006D7ED5"/>
    <w:rsid w:val="006E0FDD"/>
    <w:rsid w:val="006E2B74"/>
    <w:rsid w:val="006E6424"/>
    <w:rsid w:val="006E6501"/>
    <w:rsid w:val="006E6EF1"/>
    <w:rsid w:val="006E74E8"/>
    <w:rsid w:val="006E7A90"/>
    <w:rsid w:val="006F1325"/>
    <w:rsid w:val="006F14F9"/>
    <w:rsid w:val="006F188B"/>
    <w:rsid w:val="006F2A7E"/>
    <w:rsid w:val="006F2B44"/>
    <w:rsid w:val="006F33D0"/>
    <w:rsid w:val="006F38C9"/>
    <w:rsid w:val="006F5C53"/>
    <w:rsid w:val="006F7443"/>
    <w:rsid w:val="00700ACC"/>
    <w:rsid w:val="00701DE2"/>
    <w:rsid w:val="007031DA"/>
    <w:rsid w:val="0070379A"/>
    <w:rsid w:val="00704BDB"/>
    <w:rsid w:val="00704C93"/>
    <w:rsid w:val="00706B6B"/>
    <w:rsid w:val="0071000E"/>
    <w:rsid w:val="007102D8"/>
    <w:rsid w:val="00710A8A"/>
    <w:rsid w:val="007121B8"/>
    <w:rsid w:val="007121BD"/>
    <w:rsid w:val="00712389"/>
    <w:rsid w:val="007134FE"/>
    <w:rsid w:val="00715AE7"/>
    <w:rsid w:val="00716F7F"/>
    <w:rsid w:val="00717E6F"/>
    <w:rsid w:val="00721A12"/>
    <w:rsid w:val="00721BC3"/>
    <w:rsid w:val="007231B1"/>
    <w:rsid w:val="00724083"/>
    <w:rsid w:val="00725941"/>
    <w:rsid w:val="00725F07"/>
    <w:rsid w:val="00726240"/>
    <w:rsid w:val="0073053D"/>
    <w:rsid w:val="00732533"/>
    <w:rsid w:val="00732D1C"/>
    <w:rsid w:val="00734B2C"/>
    <w:rsid w:val="007368D0"/>
    <w:rsid w:val="0074063F"/>
    <w:rsid w:val="00740D53"/>
    <w:rsid w:val="007414E4"/>
    <w:rsid w:val="00742983"/>
    <w:rsid w:val="00744BFA"/>
    <w:rsid w:val="00746B6E"/>
    <w:rsid w:val="0074742E"/>
    <w:rsid w:val="00747CD7"/>
    <w:rsid w:val="0075101B"/>
    <w:rsid w:val="0075109D"/>
    <w:rsid w:val="00751440"/>
    <w:rsid w:val="00751646"/>
    <w:rsid w:val="0075596B"/>
    <w:rsid w:val="00757D51"/>
    <w:rsid w:val="007623E4"/>
    <w:rsid w:val="00763E46"/>
    <w:rsid w:val="00765CA8"/>
    <w:rsid w:val="0076718F"/>
    <w:rsid w:val="00771719"/>
    <w:rsid w:val="00772D45"/>
    <w:rsid w:val="00773EC4"/>
    <w:rsid w:val="007744CB"/>
    <w:rsid w:val="00774539"/>
    <w:rsid w:val="00774557"/>
    <w:rsid w:val="00776498"/>
    <w:rsid w:val="00776BC6"/>
    <w:rsid w:val="00776C87"/>
    <w:rsid w:val="00777B2C"/>
    <w:rsid w:val="00780675"/>
    <w:rsid w:val="00782851"/>
    <w:rsid w:val="00782C4B"/>
    <w:rsid w:val="00785862"/>
    <w:rsid w:val="00785A0A"/>
    <w:rsid w:val="00785A59"/>
    <w:rsid w:val="00787F81"/>
    <w:rsid w:val="0079073F"/>
    <w:rsid w:val="00791882"/>
    <w:rsid w:val="00792EA0"/>
    <w:rsid w:val="0079363A"/>
    <w:rsid w:val="00794B87"/>
    <w:rsid w:val="007970FC"/>
    <w:rsid w:val="00797D4D"/>
    <w:rsid w:val="007A2652"/>
    <w:rsid w:val="007A3EB9"/>
    <w:rsid w:val="007A43D9"/>
    <w:rsid w:val="007A5ACB"/>
    <w:rsid w:val="007A7ABD"/>
    <w:rsid w:val="007A7BDD"/>
    <w:rsid w:val="007A7FD9"/>
    <w:rsid w:val="007B0FAF"/>
    <w:rsid w:val="007B1A38"/>
    <w:rsid w:val="007B2918"/>
    <w:rsid w:val="007B5A55"/>
    <w:rsid w:val="007B7101"/>
    <w:rsid w:val="007B76B0"/>
    <w:rsid w:val="007B7D04"/>
    <w:rsid w:val="007C096A"/>
    <w:rsid w:val="007C0A1C"/>
    <w:rsid w:val="007C191B"/>
    <w:rsid w:val="007C29D5"/>
    <w:rsid w:val="007C3977"/>
    <w:rsid w:val="007C4B5F"/>
    <w:rsid w:val="007C4C9B"/>
    <w:rsid w:val="007C678E"/>
    <w:rsid w:val="007C7EE1"/>
    <w:rsid w:val="007D01AD"/>
    <w:rsid w:val="007D04D5"/>
    <w:rsid w:val="007D05A7"/>
    <w:rsid w:val="007D0C90"/>
    <w:rsid w:val="007D143D"/>
    <w:rsid w:val="007D2F70"/>
    <w:rsid w:val="007D3446"/>
    <w:rsid w:val="007D6705"/>
    <w:rsid w:val="007D6B9E"/>
    <w:rsid w:val="007D7E80"/>
    <w:rsid w:val="007E06D9"/>
    <w:rsid w:val="007E2B2C"/>
    <w:rsid w:val="007E4E6D"/>
    <w:rsid w:val="007E7B1F"/>
    <w:rsid w:val="007F0C05"/>
    <w:rsid w:val="007F1C4C"/>
    <w:rsid w:val="007F302A"/>
    <w:rsid w:val="007F513D"/>
    <w:rsid w:val="007F52C3"/>
    <w:rsid w:val="007F79BE"/>
    <w:rsid w:val="00801E78"/>
    <w:rsid w:val="008023C1"/>
    <w:rsid w:val="00802940"/>
    <w:rsid w:val="00805EF0"/>
    <w:rsid w:val="00806DF9"/>
    <w:rsid w:val="008106EB"/>
    <w:rsid w:val="00810C6A"/>
    <w:rsid w:val="0081114E"/>
    <w:rsid w:val="00812C1A"/>
    <w:rsid w:val="00813F90"/>
    <w:rsid w:val="00814D7A"/>
    <w:rsid w:val="00815D54"/>
    <w:rsid w:val="00815E59"/>
    <w:rsid w:val="00816696"/>
    <w:rsid w:val="0081688B"/>
    <w:rsid w:val="008209A6"/>
    <w:rsid w:val="00821A76"/>
    <w:rsid w:val="008224DF"/>
    <w:rsid w:val="0082543E"/>
    <w:rsid w:val="0082720F"/>
    <w:rsid w:val="0082723D"/>
    <w:rsid w:val="00827733"/>
    <w:rsid w:val="00831140"/>
    <w:rsid w:val="008311B6"/>
    <w:rsid w:val="0083217E"/>
    <w:rsid w:val="008326E7"/>
    <w:rsid w:val="00841630"/>
    <w:rsid w:val="00841CF1"/>
    <w:rsid w:val="00842AB3"/>
    <w:rsid w:val="00843F23"/>
    <w:rsid w:val="00844B6B"/>
    <w:rsid w:val="008459C8"/>
    <w:rsid w:val="0084637A"/>
    <w:rsid w:val="008467AD"/>
    <w:rsid w:val="00847452"/>
    <w:rsid w:val="00847E09"/>
    <w:rsid w:val="00850DB3"/>
    <w:rsid w:val="00850FB3"/>
    <w:rsid w:val="00852497"/>
    <w:rsid w:val="00852BD7"/>
    <w:rsid w:val="00854F09"/>
    <w:rsid w:val="008550AC"/>
    <w:rsid w:val="0085573C"/>
    <w:rsid w:val="00856C6A"/>
    <w:rsid w:val="008607D8"/>
    <w:rsid w:val="00861061"/>
    <w:rsid w:val="0086417E"/>
    <w:rsid w:val="00867477"/>
    <w:rsid w:val="0086769B"/>
    <w:rsid w:val="00867BB6"/>
    <w:rsid w:val="008704AF"/>
    <w:rsid w:val="0087061A"/>
    <w:rsid w:val="0087090C"/>
    <w:rsid w:val="00870E55"/>
    <w:rsid w:val="0087297B"/>
    <w:rsid w:val="0087372E"/>
    <w:rsid w:val="00873B8E"/>
    <w:rsid w:val="00873E56"/>
    <w:rsid w:val="0087439C"/>
    <w:rsid w:val="00881573"/>
    <w:rsid w:val="00883336"/>
    <w:rsid w:val="00885955"/>
    <w:rsid w:val="008867C8"/>
    <w:rsid w:val="00886868"/>
    <w:rsid w:val="008900FF"/>
    <w:rsid w:val="00891D1D"/>
    <w:rsid w:val="00893256"/>
    <w:rsid w:val="00894700"/>
    <w:rsid w:val="00897692"/>
    <w:rsid w:val="00897954"/>
    <w:rsid w:val="008A039C"/>
    <w:rsid w:val="008A0F2D"/>
    <w:rsid w:val="008A4782"/>
    <w:rsid w:val="008A5922"/>
    <w:rsid w:val="008A6142"/>
    <w:rsid w:val="008A74BC"/>
    <w:rsid w:val="008B0646"/>
    <w:rsid w:val="008B1876"/>
    <w:rsid w:val="008B28AE"/>
    <w:rsid w:val="008B341A"/>
    <w:rsid w:val="008B442C"/>
    <w:rsid w:val="008B497F"/>
    <w:rsid w:val="008B5267"/>
    <w:rsid w:val="008C0D2B"/>
    <w:rsid w:val="008C4CCD"/>
    <w:rsid w:val="008C5E10"/>
    <w:rsid w:val="008C7E2E"/>
    <w:rsid w:val="008D2334"/>
    <w:rsid w:val="008D4336"/>
    <w:rsid w:val="008D4DEE"/>
    <w:rsid w:val="008D507C"/>
    <w:rsid w:val="008D5A5F"/>
    <w:rsid w:val="008D65C6"/>
    <w:rsid w:val="008D707F"/>
    <w:rsid w:val="008E1227"/>
    <w:rsid w:val="008E22FE"/>
    <w:rsid w:val="008E412F"/>
    <w:rsid w:val="008E4B3B"/>
    <w:rsid w:val="008E5D21"/>
    <w:rsid w:val="008E6C95"/>
    <w:rsid w:val="008E769E"/>
    <w:rsid w:val="008F1CC4"/>
    <w:rsid w:val="008F3437"/>
    <w:rsid w:val="008F36A4"/>
    <w:rsid w:val="008F3FB2"/>
    <w:rsid w:val="008F4723"/>
    <w:rsid w:val="008F65A5"/>
    <w:rsid w:val="00900953"/>
    <w:rsid w:val="00901DEF"/>
    <w:rsid w:val="0090389D"/>
    <w:rsid w:val="009056AF"/>
    <w:rsid w:val="009064FA"/>
    <w:rsid w:val="00907912"/>
    <w:rsid w:val="00912E57"/>
    <w:rsid w:val="009138E4"/>
    <w:rsid w:val="009139E3"/>
    <w:rsid w:val="00924C34"/>
    <w:rsid w:val="00924C6A"/>
    <w:rsid w:val="0092519A"/>
    <w:rsid w:val="009304C0"/>
    <w:rsid w:val="009306FA"/>
    <w:rsid w:val="009312D7"/>
    <w:rsid w:val="0093289B"/>
    <w:rsid w:val="00933E65"/>
    <w:rsid w:val="00934349"/>
    <w:rsid w:val="009344A6"/>
    <w:rsid w:val="00936383"/>
    <w:rsid w:val="009370D6"/>
    <w:rsid w:val="00937813"/>
    <w:rsid w:val="00937F7A"/>
    <w:rsid w:val="0094032A"/>
    <w:rsid w:val="00940C11"/>
    <w:rsid w:val="00941359"/>
    <w:rsid w:val="00941999"/>
    <w:rsid w:val="00941B75"/>
    <w:rsid w:val="00942168"/>
    <w:rsid w:val="00942C0E"/>
    <w:rsid w:val="00942C2E"/>
    <w:rsid w:val="00943BD8"/>
    <w:rsid w:val="00943C29"/>
    <w:rsid w:val="0094420D"/>
    <w:rsid w:val="00945525"/>
    <w:rsid w:val="009464CB"/>
    <w:rsid w:val="00947379"/>
    <w:rsid w:val="0095180D"/>
    <w:rsid w:val="00952038"/>
    <w:rsid w:val="009555B5"/>
    <w:rsid w:val="00961433"/>
    <w:rsid w:val="00962D29"/>
    <w:rsid w:val="00970809"/>
    <w:rsid w:val="009718E1"/>
    <w:rsid w:val="0097210A"/>
    <w:rsid w:val="00974C40"/>
    <w:rsid w:val="009767E9"/>
    <w:rsid w:val="009805FD"/>
    <w:rsid w:val="00980CCC"/>
    <w:rsid w:val="00982940"/>
    <w:rsid w:val="0098298B"/>
    <w:rsid w:val="00985A85"/>
    <w:rsid w:val="00986581"/>
    <w:rsid w:val="009916A6"/>
    <w:rsid w:val="009919B8"/>
    <w:rsid w:val="0099224D"/>
    <w:rsid w:val="00993177"/>
    <w:rsid w:val="00996E4C"/>
    <w:rsid w:val="009A1E4A"/>
    <w:rsid w:val="009B16AE"/>
    <w:rsid w:val="009B25CF"/>
    <w:rsid w:val="009B3297"/>
    <w:rsid w:val="009B3966"/>
    <w:rsid w:val="009B6C40"/>
    <w:rsid w:val="009C00AF"/>
    <w:rsid w:val="009C3A30"/>
    <w:rsid w:val="009C3B1D"/>
    <w:rsid w:val="009C43A2"/>
    <w:rsid w:val="009C578A"/>
    <w:rsid w:val="009C6A64"/>
    <w:rsid w:val="009D1EF0"/>
    <w:rsid w:val="009D330B"/>
    <w:rsid w:val="009D432E"/>
    <w:rsid w:val="009D47B4"/>
    <w:rsid w:val="009D515C"/>
    <w:rsid w:val="009D5BF3"/>
    <w:rsid w:val="009D669B"/>
    <w:rsid w:val="009E06E3"/>
    <w:rsid w:val="009E19FB"/>
    <w:rsid w:val="009E2079"/>
    <w:rsid w:val="009E2109"/>
    <w:rsid w:val="009E2D1F"/>
    <w:rsid w:val="009E3E2F"/>
    <w:rsid w:val="009E5E0C"/>
    <w:rsid w:val="009E63A9"/>
    <w:rsid w:val="009E65DD"/>
    <w:rsid w:val="009E67A1"/>
    <w:rsid w:val="009E765C"/>
    <w:rsid w:val="009F0253"/>
    <w:rsid w:val="009F1CF7"/>
    <w:rsid w:val="009F1D75"/>
    <w:rsid w:val="009F2141"/>
    <w:rsid w:val="009F3C4E"/>
    <w:rsid w:val="009F7475"/>
    <w:rsid w:val="009F783C"/>
    <w:rsid w:val="00A0106E"/>
    <w:rsid w:val="00A02768"/>
    <w:rsid w:val="00A0284E"/>
    <w:rsid w:val="00A057F0"/>
    <w:rsid w:val="00A06F2C"/>
    <w:rsid w:val="00A1064F"/>
    <w:rsid w:val="00A10A98"/>
    <w:rsid w:val="00A110AB"/>
    <w:rsid w:val="00A11784"/>
    <w:rsid w:val="00A12445"/>
    <w:rsid w:val="00A149E9"/>
    <w:rsid w:val="00A15D8A"/>
    <w:rsid w:val="00A168A8"/>
    <w:rsid w:val="00A172A0"/>
    <w:rsid w:val="00A213F3"/>
    <w:rsid w:val="00A2197D"/>
    <w:rsid w:val="00A225E5"/>
    <w:rsid w:val="00A24E48"/>
    <w:rsid w:val="00A26056"/>
    <w:rsid w:val="00A263D1"/>
    <w:rsid w:val="00A26686"/>
    <w:rsid w:val="00A365CA"/>
    <w:rsid w:val="00A41005"/>
    <w:rsid w:val="00A41562"/>
    <w:rsid w:val="00A420E2"/>
    <w:rsid w:val="00A42525"/>
    <w:rsid w:val="00A460F5"/>
    <w:rsid w:val="00A471AF"/>
    <w:rsid w:val="00A519AB"/>
    <w:rsid w:val="00A51DE6"/>
    <w:rsid w:val="00A54951"/>
    <w:rsid w:val="00A54D73"/>
    <w:rsid w:val="00A5586F"/>
    <w:rsid w:val="00A55AC6"/>
    <w:rsid w:val="00A57F36"/>
    <w:rsid w:val="00A60E9D"/>
    <w:rsid w:val="00A6158E"/>
    <w:rsid w:val="00A63252"/>
    <w:rsid w:val="00A64B73"/>
    <w:rsid w:val="00A67777"/>
    <w:rsid w:val="00A67875"/>
    <w:rsid w:val="00A67A85"/>
    <w:rsid w:val="00A67C95"/>
    <w:rsid w:val="00A70C07"/>
    <w:rsid w:val="00A70C1F"/>
    <w:rsid w:val="00A73F51"/>
    <w:rsid w:val="00A74729"/>
    <w:rsid w:val="00A81E69"/>
    <w:rsid w:val="00A826BE"/>
    <w:rsid w:val="00A82ECE"/>
    <w:rsid w:val="00A83D66"/>
    <w:rsid w:val="00A84B67"/>
    <w:rsid w:val="00A84EDB"/>
    <w:rsid w:val="00A85F12"/>
    <w:rsid w:val="00A86572"/>
    <w:rsid w:val="00A87AE9"/>
    <w:rsid w:val="00A9048C"/>
    <w:rsid w:val="00A9436D"/>
    <w:rsid w:val="00A94374"/>
    <w:rsid w:val="00A96F37"/>
    <w:rsid w:val="00A970DB"/>
    <w:rsid w:val="00A976BA"/>
    <w:rsid w:val="00AA1535"/>
    <w:rsid w:val="00AA41B8"/>
    <w:rsid w:val="00AA5B79"/>
    <w:rsid w:val="00AA71C5"/>
    <w:rsid w:val="00AA73A3"/>
    <w:rsid w:val="00AB2276"/>
    <w:rsid w:val="00AB235F"/>
    <w:rsid w:val="00AB4391"/>
    <w:rsid w:val="00AB5144"/>
    <w:rsid w:val="00AB5DDF"/>
    <w:rsid w:val="00AB78C7"/>
    <w:rsid w:val="00AC01A4"/>
    <w:rsid w:val="00AC4370"/>
    <w:rsid w:val="00AC4EC7"/>
    <w:rsid w:val="00AC6750"/>
    <w:rsid w:val="00AD4283"/>
    <w:rsid w:val="00AD45ED"/>
    <w:rsid w:val="00AD4D84"/>
    <w:rsid w:val="00AD4DE4"/>
    <w:rsid w:val="00AD52C4"/>
    <w:rsid w:val="00AD5A50"/>
    <w:rsid w:val="00AD699E"/>
    <w:rsid w:val="00AD7C4A"/>
    <w:rsid w:val="00AE06C5"/>
    <w:rsid w:val="00AE0A3E"/>
    <w:rsid w:val="00AE11A8"/>
    <w:rsid w:val="00AE1FB2"/>
    <w:rsid w:val="00AE28B5"/>
    <w:rsid w:val="00AE38AB"/>
    <w:rsid w:val="00AE49D9"/>
    <w:rsid w:val="00AE6529"/>
    <w:rsid w:val="00AE6EB8"/>
    <w:rsid w:val="00AE79DD"/>
    <w:rsid w:val="00AF0E6E"/>
    <w:rsid w:val="00AF1094"/>
    <w:rsid w:val="00AF1F45"/>
    <w:rsid w:val="00AF2608"/>
    <w:rsid w:val="00AF57BD"/>
    <w:rsid w:val="00AF716E"/>
    <w:rsid w:val="00AF78C2"/>
    <w:rsid w:val="00AF7C7D"/>
    <w:rsid w:val="00B01B62"/>
    <w:rsid w:val="00B02391"/>
    <w:rsid w:val="00B03BD9"/>
    <w:rsid w:val="00B04E73"/>
    <w:rsid w:val="00B04ED6"/>
    <w:rsid w:val="00B121CB"/>
    <w:rsid w:val="00B12393"/>
    <w:rsid w:val="00B12D6E"/>
    <w:rsid w:val="00B138A0"/>
    <w:rsid w:val="00B22AC4"/>
    <w:rsid w:val="00B254E2"/>
    <w:rsid w:val="00B258E6"/>
    <w:rsid w:val="00B3061C"/>
    <w:rsid w:val="00B30627"/>
    <w:rsid w:val="00B32258"/>
    <w:rsid w:val="00B33726"/>
    <w:rsid w:val="00B343CF"/>
    <w:rsid w:val="00B34881"/>
    <w:rsid w:val="00B34C46"/>
    <w:rsid w:val="00B40818"/>
    <w:rsid w:val="00B41030"/>
    <w:rsid w:val="00B414CA"/>
    <w:rsid w:val="00B416D0"/>
    <w:rsid w:val="00B426D5"/>
    <w:rsid w:val="00B43077"/>
    <w:rsid w:val="00B43151"/>
    <w:rsid w:val="00B445C0"/>
    <w:rsid w:val="00B44618"/>
    <w:rsid w:val="00B44A54"/>
    <w:rsid w:val="00B454BE"/>
    <w:rsid w:val="00B4652F"/>
    <w:rsid w:val="00B46752"/>
    <w:rsid w:val="00B47450"/>
    <w:rsid w:val="00B47B03"/>
    <w:rsid w:val="00B51E02"/>
    <w:rsid w:val="00B536E2"/>
    <w:rsid w:val="00B5549A"/>
    <w:rsid w:val="00B55B30"/>
    <w:rsid w:val="00B568E5"/>
    <w:rsid w:val="00B57030"/>
    <w:rsid w:val="00B61D3E"/>
    <w:rsid w:val="00B62754"/>
    <w:rsid w:val="00B66133"/>
    <w:rsid w:val="00B666EF"/>
    <w:rsid w:val="00B6784C"/>
    <w:rsid w:val="00B70941"/>
    <w:rsid w:val="00B77F05"/>
    <w:rsid w:val="00B80FA5"/>
    <w:rsid w:val="00B8246C"/>
    <w:rsid w:val="00B8385C"/>
    <w:rsid w:val="00B83D3E"/>
    <w:rsid w:val="00B84F42"/>
    <w:rsid w:val="00B8558F"/>
    <w:rsid w:val="00B87C55"/>
    <w:rsid w:val="00B9064F"/>
    <w:rsid w:val="00B910DD"/>
    <w:rsid w:val="00B93979"/>
    <w:rsid w:val="00B95395"/>
    <w:rsid w:val="00B95C54"/>
    <w:rsid w:val="00B968B7"/>
    <w:rsid w:val="00B97D79"/>
    <w:rsid w:val="00BA1088"/>
    <w:rsid w:val="00BA356A"/>
    <w:rsid w:val="00BB05AC"/>
    <w:rsid w:val="00BB0BAD"/>
    <w:rsid w:val="00BB230F"/>
    <w:rsid w:val="00BB658C"/>
    <w:rsid w:val="00BB6AED"/>
    <w:rsid w:val="00BC03C6"/>
    <w:rsid w:val="00BC0A7A"/>
    <w:rsid w:val="00BC43F7"/>
    <w:rsid w:val="00BC6706"/>
    <w:rsid w:val="00BC6EF2"/>
    <w:rsid w:val="00BD071D"/>
    <w:rsid w:val="00BD1BFE"/>
    <w:rsid w:val="00BD6B70"/>
    <w:rsid w:val="00BE0132"/>
    <w:rsid w:val="00BE22F2"/>
    <w:rsid w:val="00BE3DC9"/>
    <w:rsid w:val="00BE451A"/>
    <w:rsid w:val="00BE4DFD"/>
    <w:rsid w:val="00BE6382"/>
    <w:rsid w:val="00BE780D"/>
    <w:rsid w:val="00BE7D64"/>
    <w:rsid w:val="00BF0404"/>
    <w:rsid w:val="00BF1484"/>
    <w:rsid w:val="00BF245A"/>
    <w:rsid w:val="00BF2754"/>
    <w:rsid w:val="00BF313A"/>
    <w:rsid w:val="00BF3D97"/>
    <w:rsid w:val="00BF44D8"/>
    <w:rsid w:val="00BF61B7"/>
    <w:rsid w:val="00BF658C"/>
    <w:rsid w:val="00BF6FE1"/>
    <w:rsid w:val="00C02FDC"/>
    <w:rsid w:val="00C03EB7"/>
    <w:rsid w:val="00C04B9F"/>
    <w:rsid w:val="00C04DD4"/>
    <w:rsid w:val="00C050EB"/>
    <w:rsid w:val="00C11FC0"/>
    <w:rsid w:val="00C1530D"/>
    <w:rsid w:val="00C17704"/>
    <w:rsid w:val="00C21D19"/>
    <w:rsid w:val="00C24B18"/>
    <w:rsid w:val="00C26E1C"/>
    <w:rsid w:val="00C27ACE"/>
    <w:rsid w:val="00C33476"/>
    <w:rsid w:val="00C34C98"/>
    <w:rsid w:val="00C354E7"/>
    <w:rsid w:val="00C435A7"/>
    <w:rsid w:val="00C463ED"/>
    <w:rsid w:val="00C465CD"/>
    <w:rsid w:val="00C515D7"/>
    <w:rsid w:val="00C51F09"/>
    <w:rsid w:val="00C544B2"/>
    <w:rsid w:val="00C55095"/>
    <w:rsid w:val="00C57BDD"/>
    <w:rsid w:val="00C60649"/>
    <w:rsid w:val="00C60E3A"/>
    <w:rsid w:val="00C61392"/>
    <w:rsid w:val="00C62524"/>
    <w:rsid w:val="00C62679"/>
    <w:rsid w:val="00C63936"/>
    <w:rsid w:val="00C65123"/>
    <w:rsid w:val="00C65EBB"/>
    <w:rsid w:val="00C708F9"/>
    <w:rsid w:val="00C70E2F"/>
    <w:rsid w:val="00C711F4"/>
    <w:rsid w:val="00C7132A"/>
    <w:rsid w:val="00C715D7"/>
    <w:rsid w:val="00C75BFF"/>
    <w:rsid w:val="00C764F5"/>
    <w:rsid w:val="00C839A6"/>
    <w:rsid w:val="00C83E36"/>
    <w:rsid w:val="00C86D1D"/>
    <w:rsid w:val="00C92A55"/>
    <w:rsid w:val="00C9587A"/>
    <w:rsid w:val="00C9650D"/>
    <w:rsid w:val="00C97008"/>
    <w:rsid w:val="00CA00C5"/>
    <w:rsid w:val="00CA21C2"/>
    <w:rsid w:val="00CA2437"/>
    <w:rsid w:val="00CA3499"/>
    <w:rsid w:val="00CA43F2"/>
    <w:rsid w:val="00CA4F2A"/>
    <w:rsid w:val="00CA55A5"/>
    <w:rsid w:val="00CA590F"/>
    <w:rsid w:val="00CA7A13"/>
    <w:rsid w:val="00CB1BF2"/>
    <w:rsid w:val="00CB39A8"/>
    <w:rsid w:val="00CB77A3"/>
    <w:rsid w:val="00CC16A1"/>
    <w:rsid w:val="00CC1CFD"/>
    <w:rsid w:val="00CC3333"/>
    <w:rsid w:val="00CC41D4"/>
    <w:rsid w:val="00CC476D"/>
    <w:rsid w:val="00CC5900"/>
    <w:rsid w:val="00CC5DCA"/>
    <w:rsid w:val="00CC5FA3"/>
    <w:rsid w:val="00CD0A20"/>
    <w:rsid w:val="00CD1785"/>
    <w:rsid w:val="00CD1C33"/>
    <w:rsid w:val="00CD2C4E"/>
    <w:rsid w:val="00CD3855"/>
    <w:rsid w:val="00CD4004"/>
    <w:rsid w:val="00CD78C1"/>
    <w:rsid w:val="00CE00CA"/>
    <w:rsid w:val="00CE03D5"/>
    <w:rsid w:val="00CE0969"/>
    <w:rsid w:val="00CE3F6C"/>
    <w:rsid w:val="00CE5361"/>
    <w:rsid w:val="00CF0296"/>
    <w:rsid w:val="00CF1D00"/>
    <w:rsid w:val="00CF1E1A"/>
    <w:rsid w:val="00CF386A"/>
    <w:rsid w:val="00CF3B7E"/>
    <w:rsid w:val="00CF3FB5"/>
    <w:rsid w:val="00CF456A"/>
    <w:rsid w:val="00CF46C1"/>
    <w:rsid w:val="00CF4790"/>
    <w:rsid w:val="00CF4BA4"/>
    <w:rsid w:val="00CF6DF6"/>
    <w:rsid w:val="00CF76E1"/>
    <w:rsid w:val="00CF7802"/>
    <w:rsid w:val="00D00D6D"/>
    <w:rsid w:val="00D03204"/>
    <w:rsid w:val="00D03902"/>
    <w:rsid w:val="00D04EE0"/>
    <w:rsid w:val="00D055EF"/>
    <w:rsid w:val="00D066FA"/>
    <w:rsid w:val="00D0781D"/>
    <w:rsid w:val="00D07BB3"/>
    <w:rsid w:val="00D12921"/>
    <w:rsid w:val="00D139AD"/>
    <w:rsid w:val="00D149B4"/>
    <w:rsid w:val="00D15B45"/>
    <w:rsid w:val="00D2073D"/>
    <w:rsid w:val="00D245B9"/>
    <w:rsid w:val="00D24941"/>
    <w:rsid w:val="00D24BDE"/>
    <w:rsid w:val="00D273E9"/>
    <w:rsid w:val="00D27579"/>
    <w:rsid w:val="00D276B6"/>
    <w:rsid w:val="00D27BD6"/>
    <w:rsid w:val="00D37C3F"/>
    <w:rsid w:val="00D417AB"/>
    <w:rsid w:val="00D41A67"/>
    <w:rsid w:val="00D42205"/>
    <w:rsid w:val="00D43612"/>
    <w:rsid w:val="00D43891"/>
    <w:rsid w:val="00D447A9"/>
    <w:rsid w:val="00D45BA3"/>
    <w:rsid w:val="00D4688F"/>
    <w:rsid w:val="00D46CC4"/>
    <w:rsid w:val="00D46DB7"/>
    <w:rsid w:val="00D5091C"/>
    <w:rsid w:val="00D525CC"/>
    <w:rsid w:val="00D53014"/>
    <w:rsid w:val="00D53152"/>
    <w:rsid w:val="00D538BF"/>
    <w:rsid w:val="00D54D9B"/>
    <w:rsid w:val="00D55616"/>
    <w:rsid w:val="00D5634E"/>
    <w:rsid w:val="00D56AA7"/>
    <w:rsid w:val="00D57C31"/>
    <w:rsid w:val="00D60B4B"/>
    <w:rsid w:val="00D60BB0"/>
    <w:rsid w:val="00D625B7"/>
    <w:rsid w:val="00D65AB2"/>
    <w:rsid w:val="00D65C43"/>
    <w:rsid w:val="00D65F7D"/>
    <w:rsid w:val="00D70C6D"/>
    <w:rsid w:val="00D7316A"/>
    <w:rsid w:val="00D74466"/>
    <w:rsid w:val="00D806EB"/>
    <w:rsid w:val="00D84D3D"/>
    <w:rsid w:val="00D85342"/>
    <w:rsid w:val="00D864FE"/>
    <w:rsid w:val="00D86622"/>
    <w:rsid w:val="00D86CE6"/>
    <w:rsid w:val="00D87EE4"/>
    <w:rsid w:val="00D907C8"/>
    <w:rsid w:val="00D92396"/>
    <w:rsid w:val="00D925F1"/>
    <w:rsid w:val="00D92EE3"/>
    <w:rsid w:val="00D93992"/>
    <w:rsid w:val="00D93B8E"/>
    <w:rsid w:val="00D94799"/>
    <w:rsid w:val="00D94EB2"/>
    <w:rsid w:val="00D95694"/>
    <w:rsid w:val="00D96613"/>
    <w:rsid w:val="00D97398"/>
    <w:rsid w:val="00DA27FF"/>
    <w:rsid w:val="00DA2B77"/>
    <w:rsid w:val="00DA5066"/>
    <w:rsid w:val="00DA5EED"/>
    <w:rsid w:val="00DA7BB0"/>
    <w:rsid w:val="00DB0196"/>
    <w:rsid w:val="00DB048F"/>
    <w:rsid w:val="00DB158D"/>
    <w:rsid w:val="00DB1EA4"/>
    <w:rsid w:val="00DB30DC"/>
    <w:rsid w:val="00DB446B"/>
    <w:rsid w:val="00DB512F"/>
    <w:rsid w:val="00DB5C3F"/>
    <w:rsid w:val="00DB5D67"/>
    <w:rsid w:val="00DB74FE"/>
    <w:rsid w:val="00DB7D60"/>
    <w:rsid w:val="00DC00AE"/>
    <w:rsid w:val="00DC027F"/>
    <w:rsid w:val="00DC2FC5"/>
    <w:rsid w:val="00DC3194"/>
    <w:rsid w:val="00DC31E5"/>
    <w:rsid w:val="00DC3935"/>
    <w:rsid w:val="00DC4A8F"/>
    <w:rsid w:val="00DC5C61"/>
    <w:rsid w:val="00DC6006"/>
    <w:rsid w:val="00DC6A07"/>
    <w:rsid w:val="00DD01DE"/>
    <w:rsid w:val="00DD1B92"/>
    <w:rsid w:val="00DD1BEA"/>
    <w:rsid w:val="00DD4DCF"/>
    <w:rsid w:val="00DD4FA3"/>
    <w:rsid w:val="00DD5E32"/>
    <w:rsid w:val="00DD64B9"/>
    <w:rsid w:val="00DD6FF7"/>
    <w:rsid w:val="00DD7A41"/>
    <w:rsid w:val="00DE065A"/>
    <w:rsid w:val="00DE1E1F"/>
    <w:rsid w:val="00DE4400"/>
    <w:rsid w:val="00DE76A2"/>
    <w:rsid w:val="00DE7CAB"/>
    <w:rsid w:val="00DE7CE3"/>
    <w:rsid w:val="00DF0F7F"/>
    <w:rsid w:val="00DF106C"/>
    <w:rsid w:val="00DF20EF"/>
    <w:rsid w:val="00DF28B8"/>
    <w:rsid w:val="00DF30A7"/>
    <w:rsid w:val="00DF36CB"/>
    <w:rsid w:val="00DF5910"/>
    <w:rsid w:val="00DF5B5D"/>
    <w:rsid w:val="00DF5BDC"/>
    <w:rsid w:val="00DF789F"/>
    <w:rsid w:val="00E001EE"/>
    <w:rsid w:val="00E008A7"/>
    <w:rsid w:val="00E01DA3"/>
    <w:rsid w:val="00E02066"/>
    <w:rsid w:val="00E02EFA"/>
    <w:rsid w:val="00E050CD"/>
    <w:rsid w:val="00E056E3"/>
    <w:rsid w:val="00E05FE2"/>
    <w:rsid w:val="00E127EC"/>
    <w:rsid w:val="00E1480B"/>
    <w:rsid w:val="00E169AB"/>
    <w:rsid w:val="00E171AA"/>
    <w:rsid w:val="00E17695"/>
    <w:rsid w:val="00E176F6"/>
    <w:rsid w:val="00E17929"/>
    <w:rsid w:val="00E27B41"/>
    <w:rsid w:val="00E30417"/>
    <w:rsid w:val="00E31A1E"/>
    <w:rsid w:val="00E31F90"/>
    <w:rsid w:val="00E35F63"/>
    <w:rsid w:val="00E36373"/>
    <w:rsid w:val="00E3669E"/>
    <w:rsid w:val="00E42492"/>
    <w:rsid w:val="00E44440"/>
    <w:rsid w:val="00E4480A"/>
    <w:rsid w:val="00E4642A"/>
    <w:rsid w:val="00E51FDA"/>
    <w:rsid w:val="00E5415E"/>
    <w:rsid w:val="00E54E24"/>
    <w:rsid w:val="00E55336"/>
    <w:rsid w:val="00E571E4"/>
    <w:rsid w:val="00E576DE"/>
    <w:rsid w:val="00E57FEF"/>
    <w:rsid w:val="00E60366"/>
    <w:rsid w:val="00E60FE3"/>
    <w:rsid w:val="00E63D92"/>
    <w:rsid w:val="00E645A6"/>
    <w:rsid w:val="00E65ECB"/>
    <w:rsid w:val="00E70855"/>
    <w:rsid w:val="00E745C0"/>
    <w:rsid w:val="00E747EC"/>
    <w:rsid w:val="00E747F2"/>
    <w:rsid w:val="00E760CB"/>
    <w:rsid w:val="00E7629C"/>
    <w:rsid w:val="00E76905"/>
    <w:rsid w:val="00E80EF9"/>
    <w:rsid w:val="00E822F5"/>
    <w:rsid w:val="00E82D95"/>
    <w:rsid w:val="00E82F77"/>
    <w:rsid w:val="00E852B3"/>
    <w:rsid w:val="00E8609B"/>
    <w:rsid w:val="00E86DD4"/>
    <w:rsid w:val="00E92EAF"/>
    <w:rsid w:val="00E936DD"/>
    <w:rsid w:val="00E969CF"/>
    <w:rsid w:val="00E97F5B"/>
    <w:rsid w:val="00EA04B8"/>
    <w:rsid w:val="00EA1996"/>
    <w:rsid w:val="00EA1D12"/>
    <w:rsid w:val="00EA4424"/>
    <w:rsid w:val="00EA5E0E"/>
    <w:rsid w:val="00EB0A0A"/>
    <w:rsid w:val="00EC1871"/>
    <w:rsid w:val="00EC1E98"/>
    <w:rsid w:val="00EC28FD"/>
    <w:rsid w:val="00ED1CE2"/>
    <w:rsid w:val="00ED246B"/>
    <w:rsid w:val="00ED2A3A"/>
    <w:rsid w:val="00ED2FD6"/>
    <w:rsid w:val="00ED393A"/>
    <w:rsid w:val="00ED3FBD"/>
    <w:rsid w:val="00ED4670"/>
    <w:rsid w:val="00ED5688"/>
    <w:rsid w:val="00ED5CA6"/>
    <w:rsid w:val="00ED6190"/>
    <w:rsid w:val="00ED6B54"/>
    <w:rsid w:val="00ED6F9B"/>
    <w:rsid w:val="00ED72D3"/>
    <w:rsid w:val="00EE1BBD"/>
    <w:rsid w:val="00EE4063"/>
    <w:rsid w:val="00EE4AEC"/>
    <w:rsid w:val="00EE5257"/>
    <w:rsid w:val="00EF16F2"/>
    <w:rsid w:val="00EF1CF3"/>
    <w:rsid w:val="00EF1DFB"/>
    <w:rsid w:val="00EF4B2A"/>
    <w:rsid w:val="00EF4DE6"/>
    <w:rsid w:val="00EF5C5E"/>
    <w:rsid w:val="00EF69FB"/>
    <w:rsid w:val="00F016AE"/>
    <w:rsid w:val="00F02B11"/>
    <w:rsid w:val="00F03807"/>
    <w:rsid w:val="00F04AC2"/>
    <w:rsid w:val="00F055AA"/>
    <w:rsid w:val="00F05F3D"/>
    <w:rsid w:val="00F10753"/>
    <w:rsid w:val="00F10CFD"/>
    <w:rsid w:val="00F14AFE"/>
    <w:rsid w:val="00F151AB"/>
    <w:rsid w:val="00F15D0A"/>
    <w:rsid w:val="00F16A4F"/>
    <w:rsid w:val="00F16C7B"/>
    <w:rsid w:val="00F20EF5"/>
    <w:rsid w:val="00F212B6"/>
    <w:rsid w:val="00F2270A"/>
    <w:rsid w:val="00F23E38"/>
    <w:rsid w:val="00F2581A"/>
    <w:rsid w:val="00F27FE2"/>
    <w:rsid w:val="00F343E6"/>
    <w:rsid w:val="00F34C4D"/>
    <w:rsid w:val="00F35AFF"/>
    <w:rsid w:val="00F3618F"/>
    <w:rsid w:val="00F361E0"/>
    <w:rsid w:val="00F40049"/>
    <w:rsid w:val="00F41718"/>
    <w:rsid w:val="00F421B6"/>
    <w:rsid w:val="00F44838"/>
    <w:rsid w:val="00F465F2"/>
    <w:rsid w:val="00F46992"/>
    <w:rsid w:val="00F46CC7"/>
    <w:rsid w:val="00F52EBA"/>
    <w:rsid w:val="00F534BF"/>
    <w:rsid w:val="00F537FB"/>
    <w:rsid w:val="00F54F55"/>
    <w:rsid w:val="00F5720F"/>
    <w:rsid w:val="00F57DE7"/>
    <w:rsid w:val="00F61F28"/>
    <w:rsid w:val="00F61F4D"/>
    <w:rsid w:val="00F626EA"/>
    <w:rsid w:val="00F62ACB"/>
    <w:rsid w:val="00F6573F"/>
    <w:rsid w:val="00F70B0F"/>
    <w:rsid w:val="00F70EE9"/>
    <w:rsid w:val="00F71345"/>
    <w:rsid w:val="00F714B3"/>
    <w:rsid w:val="00F72BC2"/>
    <w:rsid w:val="00F72DCA"/>
    <w:rsid w:val="00F72F03"/>
    <w:rsid w:val="00F737EE"/>
    <w:rsid w:val="00F73EB9"/>
    <w:rsid w:val="00F73FDD"/>
    <w:rsid w:val="00F7722C"/>
    <w:rsid w:val="00F808BF"/>
    <w:rsid w:val="00F852DD"/>
    <w:rsid w:val="00F85F73"/>
    <w:rsid w:val="00F863D7"/>
    <w:rsid w:val="00F87A11"/>
    <w:rsid w:val="00F90AD8"/>
    <w:rsid w:val="00F90C77"/>
    <w:rsid w:val="00F9339A"/>
    <w:rsid w:val="00F97FF3"/>
    <w:rsid w:val="00FA0948"/>
    <w:rsid w:val="00FA1801"/>
    <w:rsid w:val="00FA3563"/>
    <w:rsid w:val="00FA6D53"/>
    <w:rsid w:val="00FA7655"/>
    <w:rsid w:val="00FB0449"/>
    <w:rsid w:val="00FB5F9F"/>
    <w:rsid w:val="00FB7CA4"/>
    <w:rsid w:val="00FC08C2"/>
    <w:rsid w:val="00FC16BB"/>
    <w:rsid w:val="00FC3FA2"/>
    <w:rsid w:val="00FC4BEE"/>
    <w:rsid w:val="00FC55D9"/>
    <w:rsid w:val="00FC6A30"/>
    <w:rsid w:val="00FC754A"/>
    <w:rsid w:val="00FD03FB"/>
    <w:rsid w:val="00FD11FD"/>
    <w:rsid w:val="00FD12C4"/>
    <w:rsid w:val="00FD2EF6"/>
    <w:rsid w:val="00FD7336"/>
    <w:rsid w:val="00FD7A67"/>
    <w:rsid w:val="00FE21E2"/>
    <w:rsid w:val="00FE2D24"/>
    <w:rsid w:val="00FE4A11"/>
    <w:rsid w:val="00FF10D1"/>
    <w:rsid w:val="00FF1A36"/>
    <w:rsid w:val="00FF1BF3"/>
    <w:rsid w:val="00FF3E92"/>
    <w:rsid w:val="00FF510E"/>
    <w:rsid w:val="00FF6CEA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5AFFD"/>
  <w15:docId w15:val="{7F762390-C56C-4281-8575-FA2B1451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5FD"/>
    <w:pPr>
      <w:spacing w:line="360" w:lineRule="auto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qFormat/>
    <w:rsid w:val="009805FD"/>
    <w:pPr>
      <w:keepNext/>
      <w:outlineLvl w:val="0"/>
    </w:pPr>
    <w:rPr>
      <w:color w:val="003E90"/>
      <w:sz w:val="28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E17695"/>
    <w:pPr>
      <w:keepNext/>
      <w:tabs>
        <w:tab w:val="left" w:pos="7655"/>
      </w:tabs>
      <w:outlineLvl w:val="2"/>
    </w:pPr>
    <w:rPr>
      <w:rFonts w:ascii="Roboto Light" w:hAnsi="Roboto Light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sz w:val="24"/>
    </w:rPr>
  </w:style>
  <w:style w:type="character" w:styleId="Hyperlnk">
    <w:name w:val="Hyperlink"/>
    <w:rPr>
      <w:color w:val="0000FF"/>
      <w:u w:val="single"/>
    </w:rPr>
  </w:style>
  <w:style w:type="paragraph" w:styleId="Sidhuvud">
    <w:name w:val="header"/>
    <w:basedOn w:val="Normal"/>
    <w:rsid w:val="00C465C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465C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5A4B53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33733B"/>
    <w:rPr>
      <w:b/>
      <w:bCs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F4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465F2"/>
    <w:rPr>
      <w:rFonts w:ascii="Courier New" w:hAnsi="Courier New" w:cs="Courier New"/>
    </w:rPr>
  </w:style>
  <w:style w:type="character" w:customStyle="1" w:styleId="Erwhnung1">
    <w:name w:val="Erwähnung1"/>
    <w:basedOn w:val="Standardstycketeckensnitt"/>
    <w:uiPriority w:val="99"/>
    <w:semiHidden/>
    <w:unhideWhenUsed/>
    <w:rsid w:val="00DE7CAB"/>
    <w:rPr>
      <w:color w:val="2B579A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DE7CAB"/>
    <w:rPr>
      <w:color w:val="808080"/>
    </w:rPr>
  </w:style>
  <w:style w:type="paragraph" w:styleId="Ingetavstnd">
    <w:name w:val="No Spacing"/>
    <w:uiPriority w:val="1"/>
    <w:qFormat/>
    <w:rsid w:val="00E17695"/>
    <w:rPr>
      <w:rFonts w:ascii="Open Sans" w:hAnsi="Open Sans"/>
    </w:rPr>
  </w:style>
  <w:style w:type="paragraph" w:styleId="Liststycke">
    <w:name w:val="List Paragraph"/>
    <w:basedOn w:val="Normal"/>
    <w:uiPriority w:val="34"/>
    <w:qFormat/>
    <w:rsid w:val="00EE4063"/>
    <w:pPr>
      <w:ind w:left="720"/>
      <w:contextualSpacing/>
    </w:pPr>
  </w:style>
  <w:style w:type="paragraph" w:styleId="Fotnotstext">
    <w:name w:val="footnote text"/>
    <w:basedOn w:val="Normal"/>
    <w:link w:val="FotnotstextChar"/>
    <w:semiHidden/>
    <w:unhideWhenUsed/>
    <w:rsid w:val="00080E7D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semiHidden/>
    <w:rsid w:val="00080E7D"/>
    <w:rPr>
      <w:rFonts w:ascii="Arial" w:hAnsi="Arial"/>
    </w:rPr>
  </w:style>
  <w:style w:type="character" w:styleId="Fotnotsreferens">
    <w:name w:val="footnote reference"/>
    <w:basedOn w:val="Standardstycketeckensnitt"/>
    <w:semiHidden/>
    <w:unhideWhenUsed/>
    <w:rsid w:val="00080E7D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080E7D"/>
    <w:rPr>
      <w:color w:val="808080"/>
      <w:shd w:val="clear" w:color="auto" w:fill="E6E6E6"/>
    </w:rPr>
  </w:style>
  <w:style w:type="paragraph" w:styleId="Rubrik">
    <w:name w:val="Title"/>
    <w:basedOn w:val="Normal"/>
    <w:next w:val="Normal"/>
    <w:link w:val="RubrikChar"/>
    <w:uiPriority w:val="10"/>
    <w:qFormat/>
    <w:rsid w:val="00002F9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2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E21E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E21E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33344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DC4A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409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E1BBD"/>
    <w:pPr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E1BBD"/>
    <w:rPr>
      <w:rFonts w:ascii="Calibri" w:eastAsiaTheme="minorHAnsi" w:hAnsi="Calibri" w:cstheme="minorBidi"/>
      <w:sz w:val="22"/>
      <w:szCs w:val="21"/>
      <w:lang w:eastAsia="en-US"/>
    </w:rPr>
  </w:style>
  <w:style w:type="character" w:styleId="Betoning">
    <w:name w:val="Emphasis"/>
    <w:basedOn w:val="Standardstycketeckensnitt"/>
    <w:qFormat/>
    <w:rsid w:val="00352D68"/>
    <w:rPr>
      <w:i/>
      <w:i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3289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3289B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3289B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93289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93289B"/>
    <w:rPr>
      <w:rFonts w:ascii="Arial" w:hAnsi="Arial"/>
      <w:b/>
      <w:bCs/>
    </w:rPr>
  </w:style>
  <w:style w:type="character" w:customStyle="1" w:styleId="Rubrik1Char">
    <w:name w:val="Rubrik 1 Char"/>
    <w:basedOn w:val="Standardstycketeckensnitt"/>
    <w:link w:val="Rubrik1"/>
    <w:rsid w:val="00532AC6"/>
    <w:rPr>
      <w:rFonts w:ascii="Arial" w:hAnsi="Arial"/>
      <w:color w:val="003E90"/>
      <w:sz w:val="28"/>
    </w:rPr>
  </w:style>
  <w:style w:type="table" w:styleId="Tabellrutnt">
    <w:name w:val="Table Grid"/>
    <w:basedOn w:val="Normaltabell"/>
    <w:rsid w:val="004A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Standardstycketeckensnitt"/>
    <w:rsid w:val="00DB30DC"/>
  </w:style>
  <w:style w:type="character" w:customStyle="1" w:styleId="SidfotChar">
    <w:name w:val="Sidfot Char"/>
    <w:basedOn w:val="Standardstycketeckensnitt"/>
    <w:link w:val="Sidfot"/>
    <w:uiPriority w:val="99"/>
    <w:rsid w:val="001A185F"/>
    <w:rPr>
      <w:rFonts w:ascii="Arial" w:hAnsi="Arial"/>
    </w:rPr>
  </w:style>
  <w:style w:type="paragraph" w:styleId="Revision">
    <w:name w:val="Revision"/>
    <w:hidden/>
    <w:uiPriority w:val="99"/>
    <w:semiHidden/>
    <w:rsid w:val="00A60E9D"/>
    <w:rPr>
      <w:rFonts w:ascii="Arial" w:hAnsi="Arial"/>
    </w:rPr>
  </w:style>
  <w:style w:type="paragraph" w:customStyle="1" w:styleId="TIAC-Grundtext">
    <w:name w:val="TIAC-Grundtext"/>
    <w:basedOn w:val="Normal"/>
    <w:rsid w:val="00321DE9"/>
    <w:pPr>
      <w:autoSpaceDE w:val="0"/>
      <w:autoSpaceDN w:val="0"/>
      <w:spacing w:line="288" w:lineRule="auto"/>
      <w:textAlignment w:val="center"/>
    </w:pPr>
    <w:rPr>
      <w:rFonts w:eastAsia="Calibri" w:cs="Arial"/>
      <w:color w:val="5E5E5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1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20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12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7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2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9750-393D-4554-A9EF-EE67967A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903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aseggelke</dc:creator>
  <cp:keywords/>
  <dc:description/>
  <cp:lastModifiedBy>Glenn Douglas</cp:lastModifiedBy>
  <cp:revision>14</cp:revision>
  <cp:lastPrinted>2017-04-13T13:53:00Z</cp:lastPrinted>
  <dcterms:created xsi:type="dcterms:W3CDTF">2021-09-17T09:37:00Z</dcterms:created>
  <dcterms:modified xsi:type="dcterms:W3CDTF">2021-09-20T07:25:00Z</dcterms:modified>
</cp:coreProperties>
</file>